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1"/>
        <w:tblW w:w="5196" w:type="pct"/>
        <w:tblLook w:val="0620" w:firstRow="1" w:lastRow="0" w:firstColumn="0" w:lastColumn="0" w:noHBand="1" w:noVBand="1"/>
      </w:tblPr>
      <w:tblGrid>
        <w:gridCol w:w="5284"/>
        <w:gridCol w:w="5191"/>
      </w:tblGrid>
      <w:tr w:rsidR="00856C35" w14:paraId="0C4DFE72" w14:textId="77777777" w:rsidTr="00245023">
        <w:trPr>
          <w:cnfStyle w:val="100000000000" w:firstRow="1" w:lastRow="0" w:firstColumn="0" w:lastColumn="0" w:oddVBand="0" w:evenVBand="0" w:oddHBand="0" w:evenHBand="0" w:firstRowFirstColumn="0" w:firstRowLastColumn="0" w:lastRowFirstColumn="0" w:lastRowLastColumn="0"/>
          <w:trHeight w:val="4805"/>
        </w:trPr>
        <w:tc>
          <w:tcPr>
            <w:tcW w:w="5284" w:type="dxa"/>
          </w:tcPr>
          <w:p w14:paraId="5DEDDC8F" w14:textId="7978757B" w:rsidR="00856C35" w:rsidRDefault="00897068" w:rsidP="00856C35">
            <w:r>
              <w:rPr>
                <w:noProof/>
              </w:rPr>
              <mc:AlternateContent>
                <mc:Choice Requires="wps">
                  <w:drawing>
                    <wp:anchor distT="0" distB="0" distL="114300" distR="114300" simplePos="0" relativeHeight="251659264" behindDoc="0" locked="0" layoutInCell="1" allowOverlap="1" wp14:anchorId="638B0CF2" wp14:editId="31D31864">
                      <wp:simplePos x="0" y="0"/>
                      <wp:positionH relativeFrom="column">
                        <wp:posOffset>-127000</wp:posOffset>
                      </wp:positionH>
                      <wp:positionV relativeFrom="paragraph">
                        <wp:posOffset>736600</wp:posOffset>
                      </wp:positionV>
                      <wp:extent cx="6661150" cy="22860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6661150" cy="2286000"/>
                              </a:xfrm>
                              <a:prstGeom prst="rect">
                                <a:avLst/>
                              </a:prstGeom>
                              <a:solidFill>
                                <a:schemeClr val="lt1"/>
                              </a:solidFill>
                              <a:ln w="6350">
                                <a:solidFill>
                                  <a:prstClr val="black"/>
                                </a:solidFill>
                              </a:ln>
                            </wps:spPr>
                            <wps:txbx>
                              <w:txbxContent>
                                <w:p w14:paraId="2D2C9B09" w14:textId="0A5B943D" w:rsidR="005576FD" w:rsidRPr="005E175D" w:rsidRDefault="00DF4135" w:rsidP="005576FD">
                                  <w:pPr>
                                    <w:rPr>
                                      <w:rFonts w:ascii="Arial" w:hAnsi="Arial" w:cs="Arial"/>
                                      <w:b/>
                                      <w:bCs/>
                                      <w:sz w:val="22"/>
                                      <w:szCs w:val="22"/>
                                      <w:shd w:val="clear" w:color="auto" w:fill="FFFFFF"/>
                                    </w:rPr>
                                  </w:pPr>
                                  <w:r w:rsidRPr="005E175D">
                                    <w:rPr>
                                      <w:rFonts w:ascii="Arial" w:hAnsi="Arial" w:cs="Arial"/>
                                      <w:sz w:val="22"/>
                                      <w:szCs w:val="22"/>
                                    </w:rPr>
                                    <w:t xml:space="preserve">The “ISQOLS Certification in Quality-of-Life Research: Related to Community Indicators Projects” </w:t>
                                  </w:r>
                                  <w:r w:rsidRPr="005E175D">
                                    <w:rPr>
                                      <w:rFonts w:ascii="Arial" w:hAnsi="Arial" w:cs="Arial"/>
                                      <w:sz w:val="22"/>
                                      <w:szCs w:val="22"/>
                                      <w:shd w:val="clear" w:color="auto" w:fill="FFFFFF"/>
                                    </w:rPr>
                                    <w:t xml:space="preserve">is designed to help QOL researchers specializing in community indicators projects obtain additional training and become officially certified in the field. This certificate program is facilitated by the International Society for Quality-of-Life Studies (ISQOLS) and the Management Institute for Quality of Life Studies. </w:t>
                                  </w:r>
                                  <w:r w:rsidRPr="005E175D">
                                    <w:rPr>
                                      <w:rFonts w:ascii="Arial" w:hAnsi="Arial" w:cs="Arial"/>
                                      <w:b/>
                                      <w:bCs/>
                                      <w:sz w:val="22"/>
                                      <w:szCs w:val="22"/>
                                      <w:shd w:val="clear" w:color="auto" w:fill="FFFFFF"/>
                                    </w:rPr>
                                    <w:t xml:space="preserve">The ISQOLS 2020 Certificate Program Scholarship provides $300.00 USD (50% off) the member rate for </w:t>
                                  </w:r>
                                  <w:r w:rsidR="00584C03" w:rsidRPr="005E175D">
                                    <w:rPr>
                                      <w:rFonts w:ascii="Arial" w:hAnsi="Arial" w:cs="Arial"/>
                                      <w:b/>
                                      <w:bCs/>
                                      <w:sz w:val="22"/>
                                      <w:szCs w:val="22"/>
                                      <w:shd w:val="clear" w:color="auto" w:fill="FFFFFF"/>
                                    </w:rPr>
                                    <w:t xml:space="preserve">up to three qualified applicants. </w:t>
                                  </w:r>
                                </w:p>
                                <w:p w14:paraId="1590E5BC" w14:textId="7C724E06" w:rsidR="005576FD" w:rsidRPr="005E175D" w:rsidRDefault="005576FD" w:rsidP="005576FD">
                                  <w:pPr>
                                    <w:rPr>
                                      <w:rFonts w:ascii="Arial" w:hAnsi="Arial" w:cs="Arial"/>
                                      <w:sz w:val="22"/>
                                      <w:szCs w:val="22"/>
                                      <w:shd w:val="clear" w:color="auto" w:fill="FFFFFF"/>
                                    </w:rPr>
                                  </w:pPr>
                                  <w:r w:rsidRPr="005E175D">
                                    <w:rPr>
                                      <w:rFonts w:ascii="Arial" w:hAnsi="Arial" w:cs="Arial"/>
                                      <w:sz w:val="22"/>
                                      <w:szCs w:val="22"/>
                                      <w:shd w:val="clear" w:color="auto" w:fill="FFFFFF"/>
                                    </w:rPr>
                                    <w:t xml:space="preserve">The certificate scholarship is limited to: </w:t>
                                  </w:r>
                                </w:p>
                                <w:p w14:paraId="52E4FE0E" w14:textId="23447D8A" w:rsidR="00897068" w:rsidRPr="005E175D" w:rsidRDefault="00897068" w:rsidP="005576FD">
                                  <w:pPr>
                                    <w:pStyle w:val="ListParagraph"/>
                                    <w:numPr>
                                      <w:ilvl w:val="0"/>
                                      <w:numId w:val="12"/>
                                    </w:numPr>
                                    <w:rPr>
                                      <w:rFonts w:ascii="Arial" w:hAnsi="Arial" w:cs="Arial"/>
                                      <w:sz w:val="22"/>
                                      <w:szCs w:val="22"/>
                                    </w:rPr>
                                  </w:pPr>
                                  <w:r w:rsidRPr="005E175D">
                                    <w:rPr>
                                      <w:rFonts w:ascii="Arial" w:hAnsi="Arial" w:cs="Arial"/>
                                      <w:sz w:val="22"/>
                                      <w:szCs w:val="22"/>
                                    </w:rPr>
                                    <w:t>Professionals in related organizations doing community indicators research,</w:t>
                                  </w:r>
                                </w:p>
                                <w:p w14:paraId="35F347B0" w14:textId="77777777" w:rsidR="00897068" w:rsidRPr="005E175D" w:rsidRDefault="00897068" w:rsidP="00897068">
                                  <w:pPr>
                                    <w:pStyle w:val="m4727009502134132609msolistparagraph"/>
                                    <w:numPr>
                                      <w:ilvl w:val="0"/>
                                      <w:numId w:val="11"/>
                                    </w:numPr>
                                    <w:shd w:val="clear" w:color="auto" w:fill="FFFFFF"/>
                                    <w:spacing w:before="0" w:beforeAutospacing="0" w:after="0" w:afterAutospacing="0"/>
                                    <w:ind w:left="780"/>
                                    <w:rPr>
                                      <w:rFonts w:ascii="Arial" w:hAnsi="Arial" w:cs="Arial"/>
                                      <w:sz w:val="22"/>
                                      <w:szCs w:val="22"/>
                                    </w:rPr>
                                  </w:pPr>
                                  <w:r w:rsidRPr="005E175D">
                                    <w:rPr>
                                      <w:rFonts w:ascii="Arial" w:hAnsi="Arial" w:cs="Arial"/>
                                      <w:sz w:val="22"/>
                                      <w:szCs w:val="22"/>
                                    </w:rPr>
                                    <w:t>Professionals with bachelor’s and master’s degrees, not PhD’s, and</w:t>
                                  </w:r>
                                </w:p>
                                <w:p w14:paraId="6B6AE2BF" w14:textId="22AB1927" w:rsidR="00DF4135" w:rsidRPr="005E175D" w:rsidRDefault="00897068" w:rsidP="003D4689">
                                  <w:pPr>
                                    <w:pStyle w:val="m4727009502134132609msolistparagraph"/>
                                    <w:numPr>
                                      <w:ilvl w:val="0"/>
                                      <w:numId w:val="11"/>
                                    </w:numPr>
                                    <w:shd w:val="clear" w:color="auto" w:fill="FFFFFF"/>
                                    <w:spacing w:before="0" w:beforeAutospacing="0" w:after="0" w:afterAutospacing="0"/>
                                    <w:ind w:left="780"/>
                                    <w:rPr>
                                      <w:rFonts w:ascii="Arial" w:hAnsi="Arial" w:cs="Arial"/>
                                      <w:sz w:val="22"/>
                                      <w:szCs w:val="22"/>
                                    </w:rPr>
                                  </w:pPr>
                                  <w:r w:rsidRPr="005E175D">
                                    <w:rPr>
                                      <w:rFonts w:ascii="Arial" w:hAnsi="Arial" w:cs="Arial"/>
                                      <w:sz w:val="22"/>
                                      <w:szCs w:val="22"/>
                                    </w:rPr>
                                    <w:t>Professionals in developing countries.</w:t>
                                  </w:r>
                                </w:p>
                                <w:p w14:paraId="18F0B2DB" w14:textId="238C337C" w:rsidR="00C131B2" w:rsidRPr="005E175D" w:rsidRDefault="00C131B2" w:rsidP="003D4689">
                                  <w:pPr>
                                    <w:pStyle w:val="m4727009502134132609msolistparagraph"/>
                                    <w:numPr>
                                      <w:ilvl w:val="0"/>
                                      <w:numId w:val="11"/>
                                    </w:numPr>
                                    <w:shd w:val="clear" w:color="auto" w:fill="FFFFFF"/>
                                    <w:spacing w:before="0" w:beforeAutospacing="0" w:after="0" w:afterAutospacing="0"/>
                                    <w:ind w:left="780"/>
                                    <w:rPr>
                                      <w:rFonts w:ascii="Arial" w:hAnsi="Arial" w:cs="Arial"/>
                                      <w:sz w:val="22"/>
                                      <w:szCs w:val="22"/>
                                    </w:rPr>
                                  </w:pPr>
                                  <w:r w:rsidRPr="005E175D">
                                    <w:rPr>
                                      <w:rFonts w:ascii="Arial" w:hAnsi="Arial" w:cs="Arial"/>
                                      <w:sz w:val="22"/>
                                      <w:szCs w:val="22"/>
                                    </w:rPr>
                                    <w:t xml:space="preserve">Current ISQOLS members </w:t>
                                  </w:r>
                                </w:p>
                                <w:p w14:paraId="6801EE47" w14:textId="239E63D0" w:rsidR="00245023" w:rsidRPr="005E175D" w:rsidRDefault="00245023" w:rsidP="00245023">
                                  <w:pPr>
                                    <w:pStyle w:val="m4727009502134132609msolistparagraph"/>
                                    <w:shd w:val="clear" w:color="auto" w:fill="FFFFFF"/>
                                    <w:spacing w:before="0" w:beforeAutospacing="0" w:after="0" w:afterAutospacing="0"/>
                                    <w:rPr>
                                      <w:rFonts w:ascii="Arial" w:hAnsi="Arial" w:cs="Arial"/>
                                      <w:sz w:val="22"/>
                                      <w:szCs w:val="22"/>
                                    </w:rPr>
                                  </w:pPr>
                                  <w:r w:rsidRPr="005E175D">
                                    <w:rPr>
                                      <w:rFonts w:ascii="Arial" w:hAnsi="Arial" w:cs="Arial"/>
                                      <w:sz w:val="22"/>
                                      <w:szCs w:val="22"/>
                                    </w:rPr>
                                    <w:t>Deadline for submission: January 15</w:t>
                                  </w:r>
                                  <w:r w:rsidRPr="005E175D">
                                    <w:rPr>
                                      <w:rFonts w:ascii="Arial" w:hAnsi="Arial" w:cs="Arial"/>
                                      <w:sz w:val="22"/>
                                      <w:szCs w:val="22"/>
                                      <w:vertAlign w:val="superscript"/>
                                    </w:rPr>
                                    <w:t>th</w:t>
                                  </w:r>
                                  <w:r w:rsidRPr="005E175D">
                                    <w:rPr>
                                      <w:rFonts w:ascii="Arial" w:hAnsi="Arial" w:cs="Arial"/>
                                      <w:sz w:val="22"/>
                                      <w:szCs w:val="22"/>
                                    </w:rPr>
                                    <w:t xml:space="preserve">, 2020 </w:t>
                                  </w:r>
                                </w:p>
                                <w:p w14:paraId="0E67EB3F" w14:textId="6F0BC9EB" w:rsidR="00245023" w:rsidRPr="005E175D" w:rsidRDefault="005E175D" w:rsidP="00245023">
                                  <w:pPr>
                                    <w:pStyle w:val="m4727009502134132609msolistparagraph"/>
                                    <w:shd w:val="clear" w:color="auto" w:fill="FFFFFF"/>
                                    <w:spacing w:before="0" w:beforeAutospacing="0" w:after="0" w:afterAutospacing="0"/>
                                    <w:rPr>
                                      <w:rFonts w:ascii="Arial" w:hAnsi="Arial" w:cs="Arial"/>
                                      <w:sz w:val="22"/>
                                      <w:szCs w:val="22"/>
                                    </w:rPr>
                                  </w:pPr>
                                  <w:r w:rsidRPr="005E175D">
                                    <w:rPr>
                                      <w:rFonts w:ascii="Arial" w:hAnsi="Arial" w:cs="Arial"/>
                                      <w:sz w:val="22"/>
                                      <w:szCs w:val="22"/>
                                    </w:rPr>
                                    <w:t xml:space="preserve">Please send your completed application below to Jill Johnson at </w:t>
                                  </w:r>
                                  <w:hyperlink r:id="rId10" w:history="1">
                                    <w:r w:rsidRPr="005E175D">
                                      <w:rPr>
                                        <w:rStyle w:val="Hyperlink"/>
                                        <w:rFonts w:ascii="Arial" w:hAnsi="Arial" w:cs="Arial"/>
                                        <w:sz w:val="22"/>
                                        <w:szCs w:val="22"/>
                                      </w:rPr>
                                      <w:t>office@isqols.org</w:t>
                                    </w:r>
                                  </w:hyperlink>
                                  <w:r w:rsidRPr="005E175D">
                                    <w:rPr>
                                      <w:rFonts w:ascii="Arial" w:hAnsi="Arial" w:cs="Arial"/>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B0CF2" id="_x0000_t202" coordsize="21600,21600" o:spt="202" path="m,l,21600r21600,l21600,xe">
                      <v:stroke joinstyle="miter"/>
                      <v:path gradientshapeok="t" o:connecttype="rect"/>
                    </v:shapetype>
                    <v:shape id="Text Box 2" o:spid="_x0000_s1026" type="#_x0000_t202" style="position:absolute;margin-left:-10pt;margin-top:58pt;width:524.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" fillcolor="white [3201]" strokeweight=".5pt">
                      <v:textbox>
                        <w:txbxContent>
                          <w:p w14:paraId="2D2C9B09" w14:textId="0A5B943D" w:rsidR="005576FD" w:rsidRPr="005E175D" w:rsidRDefault="00DF4135" w:rsidP="005576FD">
                            <w:pPr>
                              <w:rPr>
                                <w:rFonts w:ascii="Arial" w:hAnsi="Arial" w:cs="Arial"/>
                                <w:b/>
                                <w:bCs/>
                                <w:sz w:val="22"/>
                                <w:szCs w:val="22"/>
                                <w:shd w:val="clear" w:color="auto" w:fill="FFFFFF"/>
                              </w:rPr>
                            </w:pPr>
                            <w:r w:rsidRPr="005E175D">
                              <w:rPr>
                                <w:rFonts w:ascii="Arial" w:hAnsi="Arial" w:cs="Arial"/>
                                <w:sz w:val="22"/>
                                <w:szCs w:val="22"/>
                              </w:rPr>
                              <w:t xml:space="preserve">The “ISQOLS Certification in Quality-of-Life Research: Related to Community Indicators Projects” </w:t>
                            </w:r>
                            <w:r w:rsidRPr="005E175D">
                              <w:rPr>
                                <w:rFonts w:ascii="Arial" w:hAnsi="Arial" w:cs="Arial"/>
                                <w:sz w:val="22"/>
                                <w:szCs w:val="22"/>
                                <w:shd w:val="clear" w:color="auto" w:fill="FFFFFF"/>
                              </w:rPr>
                              <w:t xml:space="preserve">is designed to help QOL researchers specializing in community indicators projects obtain additional training and become officially certified in the field. This certificate program is facilitated by the International Society for Quality-of-Life Studies (ISQOLS) and the Management Institute for Quality of Life Studies. </w:t>
                            </w:r>
                            <w:r w:rsidRPr="005E175D">
                              <w:rPr>
                                <w:rFonts w:ascii="Arial" w:hAnsi="Arial" w:cs="Arial"/>
                                <w:b/>
                                <w:bCs/>
                                <w:sz w:val="22"/>
                                <w:szCs w:val="22"/>
                                <w:shd w:val="clear" w:color="auto" w:fill="FFFFFF"/>
                              </w:rPr>
                              <w:t xml:space="preserve">The ISQOLS 2020 Certificate Program Scholarship provides $300.00 USD (50% off) the member rate for </w:t>
                            </w:r>
                            <w:r w:rsidR="00584C03" w:rsidRPr="005E175D">
                              <w:rPr>
                                <w:rFonts w:ascii="Arial" w:hAnsi="Arial" w:cs="Arial"/>
                                <w:b/>
                                <w:bCs/>
                                <w:sz w:val="22"/>
                                <w:szCs w:val="22"/>
                                <w:shd w:val="clear" w:color="auto" w:fill="FFFFFF"/>
                              </w:rPr>
                              <w:t xml:space="preserve">up to three qualified applicants. </w:t>
                            </w:r>
                          </w:p>
                          <w:p w14:paraId="1590E5BC" w14:textId="7C724E06" w:rsidR="005576FD" w:rsidRPr="005E175D" w:rsidRDefault="005576FD" w:rsidP="005576FD">
                            <w:pPr>
                              <w:rPr>
                                <w:rFonts w:ascii="Arial" w:hAnsi="Arial" w:cs="Arial"/>
                                <w:sz w:val="22"/>
                                <w:szCs w:val="22"/>
                                <w:shd w:val="clear" w:color="auto" w:fill="FFFFFF"/>
                              </w:rPr>
                            </w:pPr>
                            <w:r w:rsidRPr="005E175D">
                              <w:rPr>
                                <w:rFonts w:ascii="Arial" w:hAnsi="Arial" w:cs="Arial"/>
                                <w:sz w:val="22"/>
                                <w:szCs w:val="22"/>
                                <w:shd w:val="clear" w:color="auto" w:fill="FFFFFF"/>
                              </w:rPr>
                              <w:t xml:space="preserve">The certificate scholarship is limited to: </w:t>
                            </w:r>
                          </w:p>
                          <w:p w14:paraId="52E4FE0E" w14:textId="23447D8A" w:rsidR="00897068" w:rsidRPr="005E175D" w:rsidRDefault="00897068" w:rsidP="005576FD">
                            <w:pPr>
                              <w:pStyle w:val="ListParagraph"/>
                              <w:numPr>
                                <w:ilvl w:val="0"/>
                                <w:numId w:val="12"/>
                              </w:numPr>
                              <w:rPr>
                                <w:rFonts w:ascii="Arial" w:hAnsi="Arial" w:cs="Arial"/>
                                <w:sz w:val="22"/>
                                <w:szCs w:val="22"/>
                              </w:rPr>
                            </w:pPr>
                            <w:r w:rsidRPr="005E175D">
                              <w:rPr>
                                <w:rFonts w:ascii="Arial" w:hAnsi="Arial" w:cs="Arial"/>
                                <w:sz w:val="22"/>
                                <w:szCs w:val="22"/>
                              </w:rPr>
                              <w:t>Professionals in related organizations doing community indicators research,</w:t>
                            </w:r>
                          </w:p>
                          <w:p w14:paraId="35F347B0" w14:textId="77777777" w:rsidR="00897068" w:rsidRPr="005E175D" w:rsidRDefault="00897068" w:rsidP="00897068">
                            <w:pPr>
                              <w:pStyle w:val="m4727009502134132609msolistparagraph"/>
                              <w:numPr>
                                <w:ilvl w:val="0"/>
                                <w:numId w:val="11"/>
                              </w:numPr>
                              <w:shd w:val="clear" w:color="auto" w:fill="FFFFFF"/>
                              <w:spacing w:before="0" w:beforeAutospacing="0" w:after="0" w:afterAutospacing="0"/>
                              <w:ind w:left="780"/>
                              <w:rPr>
                                <w:rFonts w:ascii="Arial" w:hAnsi="Arial" w:cs="Arial"/>
                                <w:sz w:val="22"/>
                                <w:szCs w:val="22"/>
                              </w:rPr>
                            </w:pPr>
                            <w:r w:rsidRPr="005E175D">
                              <w:rPr>
                                <w:rFonts w:ascii="Arial" w:hAnsi="Arial" w:cs="Arial"/>
                                <w:sz w:val="22"/>
                                <w:szCs w:val="22"/>
                              </w:rPr>
                              <w:t>Professionals with bachelor’s and master’s degrees, not PhD’s, and</w:t>
                            </w:r>
                          </w:p>
                          <w:p w14:paraId="6B6AE2BF" w14:textId="22AB1927" w:rsidR="00DF4135" w:rsidRPr="005E175D" w:rsidRDefault="00897068" w:rsidP="003D4689">
                            <w:pPr>
                              <w:pStyle w:val="m4727009502134132609msolistparagraph"/>
                              <w:numPr>
                                <w:ilvl w:val="0"/>
                                <w:numId w:val="11"/>
                              </w:numPr>
                              <w:shd w:val="clear" w:color="auto" w:fill="FFFFFF"/>
                              <w:spacing w:before="0" w:beforeAutospacing="0" w:after="0" w:afterAutospacing="0"/>
                              <w:ind w:left="780"/>
                              <w:rPr>
                                <w:rFonts w:ascii="Arial" w:hAnsi="Arial" w:cs="Arial"/>
                                <w:sz w:val="22"/>
                                <w:szCs w:val="22"/>
                              </w:rPr>
                            </w:pPr>
                            <w:r w:rsidRPr="005E175D">
                              <w:rPr>
                                <w:rFonts w:ascii="Arial" w:hAnsi="Arial" w:cs="Arial"/>
                                <w:sz w:val="22"/>
                                <w:szCs w:val="22"/>
                              </w:rPr>
                              <w:t>Professionals in developing countries.</w:t>
                            </w:r>
                          </w:p>
                          <w:p w14:paraId="18F0B2DB" w14:textId="238C337C" w:rsidR="00C131B2" w:rsidRPr="005E175D" w:rsidRDefault="00C131B2" w:rsidP="003D4689">
                            <w:pPr>
                              <w:pStyle w:val="m4727009502134132609msolistparagraph"/>
                              <w:numPr>
                                <w:ilvl w:val="0"/>
                                <w:numId w:val="11"/>
                              </w:numPr>
                              <w:shd w:val="clear" w:color="auto" w:fill="FFFFFF"/>
                              <w:spacing w:before="0" w:beforeAutospacing="0" w:after="0" w:afterAutospacing="0"/>
                              <w:ind w:left="780"/>
                              <w:rPr>
                                <w:rFonts w:ascii="Arial" w:hAnsi="Arial" w:cs="Arial"/>
                                <w:sz w:val="22"/>
                                <w:szCs w:val="22"/>
                              </w:rPr>
                            </w:pPr>
                            <w:r w:rsidRPr="005E175D">
                              <w:rPr>
                                <w:rFonts w:ascii="Arial" w:hAnsi="Arial" w:cs="Arial"/>
                                <w:sz w:val="22"/>
                                <w:szCs w:val="22"/>
                              </w:rPr>
                              <w:t xml:space="preserve">Current ISQOLS members </w:t>
                            </w:r>
                          </w:p>
                          <w:p w14:paraId="6801EE47" w14:textId="239E63D0" w:rsidR="00245023" w:rsidRPr="005E175D" w:rsidRDefault="00245023" w:rsidP="00245023">
                            <w:pPr>
                              <w:pStyle w:val="m4727009502134132609msolistparagraph"/>
                              <w:shd w:val="clear" w:color="auto" w:fill="FFFFFF"/>
                              <w:spacing w:before="0" w:beforeAutospacing="0" w:after="0" w:afterAutospacing="0"/>
                              <w:rPr>
                                <w:rFonts w:ascii="Arial" w:hAnsi="Arial" w:cs="Arial"/>
                                <w:sz w:val="22"/>
                                <w:szCs w:val="22"/>
                              </w:rPr>
                            </w:pPr>
                            <w:r w:rsidRPr="005E175D">
                              <w:rPr>
                                <w:rFonts w:ascii="Arial" w:hAnsi="Arial" w:cs="Arial"/>
                                <w:sz w:val="22"/>
                                <w:szCs w:val="22"/>
                              </w:rPr>
                              <w:t>Deadline for submission: January 15</w:t>
                            </w:r>
                            <w:r w:rsidRPr="005E175D">
                              <w:rPr>
                                <w:rFonts w:ascii="Arial" w:hAnsi="Arial" w:cs="Arial"/>
                                <w:sz w:val="22"/>
                                <w:szCs w:val="22"/>
                                <w:vertAlign w:val="superscript"/>
                              </w:rPr>
                              <w:t>th</w:t>
                            </w:r>
                            <w:r w:rsidRPr="005E175D">
                              <w:rPr>
                                <w:rFonts w:ascii="Arial" w:hAnsi="Arial" w:cs="Arial"/>
                                <w:sz w:val="22"/>
                                <w:szCs w:val="22"/>
                              </w:rPr>
                              <w:t xml:space="preserve">, 2020 </w:t>
                            </w:r>
                          </w:p>
                          <w:p w14:paraId="0E67EB3F" w14:textId="6F0BC9EB" w:rsidR="00245023" w:rsidRPr="005E175D" w:rsidRDefault="005E175D" w:rsidP="00245023">
                            <w:pPr>
                              <w:pStyle w:val="m4727009502134132609msolistparagraph"/>
                              <w:shd w:val="clear" w:color="auto" w:fill="FFFFFF"/>
                              <w:spacing w:before="0" w:beforeAutospacing="0" w:after="0" w:afterAutospacing="0"/>
                              <w:rPr>
                                <w:rFonts w:ascii="Arial" w:hAnsi="Arial" w:cs="Arial"/>
                                <w:sz w:val="22"/>
                                <w:szCs w:val="22"/>
                              </w:rPr>
                            </w:pPr>
                            <w:r w:rsidRPr="005E175D">
                              <w:rPr>
                                <w:rFonts w:ascii="Arial" w:hAnsi="Arial" w:cs="Arial"/>
                                <w:sz w:val="22"/>
                                <w:szCs w:val="22"/>
                              </w:rPr>
                              <w:t xml:space="preserve">Please send your completed application below to Jill Johnson at </w:t>
                            </w:r>
                            <w:hyperlink r:id="rId11" w:history="1">
                              <w:r w:rsidRPr="005E175D">
                                <w:rPr>
                                  <w:rStyle w:val="Hyperlink"/>
                                  <w:rFonts w:ascii="Arial" w:hAnsi="Arial" w:cs="Arial"/>
                                  <w:sz w:val="22"/>
                                  <w:szCs w:val="22"/>
                                </w:rPr>
                                <w:t>office@isqols.org</w:t>
                              </w:r>
                            </w:hyperlink>
                            <w:r w:rsidRPr="005E175D">
                              <w:rPr>
                                <w:rFonts w:ascii="Arial" w:hAnsi="Arial" w:cs="Arial"/>
                                <w:sz w:val="22"/>
                                <w:szCs w:val="22"/>
                              </w:rPr>
                              <w:t xml:space="preserve"> </w:t>
                            </w:r>
                          </w:p>
                        </w:txbxContent>
                      </v:textbox>
                    </v:shape>
                  </w:pict>
                </mc:Fallback>
              </mc:AlternateContent>
            </w:r>
            <w:r w:rsidR="007821CF">
              <w:rPr>
                <w:noProof/>
                <w:lang w:val="es-ES" w:eastAsia="es-ES"/>
              </w:rPr>
              <w:drawing>
                <wp:inline distT="0" distB="0" distL="0" distR="0" wp14:anchorId="5D1B5B5A" wp14:editId="28A4EFA4">
                  <wp:extent cx="2305050" cy="665320"/>
                  <wp:effectExtent l="0" t="0" r="0" b="1905"/>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esign (2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2222" cy="670277"/>
                          </a:xfrm>
                          <a:prstGeom prst="rect">
                            <a:avLst/>
                          </a:prstGeom>
                        </pic:spPr>
                      </pic:pic>
                    </a:graphicData>
                  </a:graphic>
                </wp:inline>
              </w:drawing>
            </w:r>
          </w:p>
        </w:tc>
        <w:tc>
          <w:tcPr>
            <w:tcW w:w="5191" w:type="dxa"/>
          </w:tcPr>
          <w:p w14:paraId="558A8A1A" w14:textId="77777777" w:rsidR="008B4992" w:rsidRPr="00DF4135" w:rsidRDefault="007821CF" w:rsidP="00856C35">
            <w:pPr>
              <w:pStyle w:val="CompanyName"/>
              <w:rPr>
                <w:sz w:val="28"/>
                <w:szCs w:val="20"/>
              </w:rPr>
            </w:pPr>
            <w:r w:rsidRPr="00DF4135">
              <w:rPr>
                <w:sz w:val="28"/>
                <w:szCs w:val="20"/>
              </w:rPr>
              <w:t>ISQOLS 20</w:t>
            </w:r>
            <w:r w:rsidR="000F08D6" w:rsidRPr="00DF4135">
              <w:rPr>
                <w:sz w:val="28"/>
                <w:szCs w:val="20"/>
              </w:rPr>
              <w:t>20</w:t>
            </w:r>
            <w:r w:rsidRPr="00DF4135">
              <w:rPr>
                <w:sz w:val="28"/>
                <w:szCs w:val="20"/>
              </w:rPr>
              <w:t xml:space="preserve"> </w:t>
            </w:r>
          </w:p>
          <w:p w14:paraId="09333391" w14:textId="0CD04DD6" w:rsidR="00856C35" w:rsidRPr="00DF4135" w:rsidRDefault="008B4992" w:rsidP="00856C35">
            <w:pPr>
              <w:pStyle w:val="CompanyName"/>
              <w:rPr>
                <w:sz w:val="28"/>
                <w:szCs w:val="20"/>
              </w:rPr>
            </w:pPr>
            <w:r w:rsidRPr="00DF4135">
              <w:rPr>
                <w:sz w:val="28"/>
                <w:szCs w:val="20"/>
              </w:rPr>
              <w:t xml:space="preserve">Certificate Program </w:t>
            </w:r>
            <w:r w:rsidR="00DF4135" w:rsidRPr="00DF4135">
              <w:rPr>
                <w:sz w:val="28"/>
                <w:szCs w:val="20"/>
              </w:rPr>
              <w:t xml:space="preserve">Scholarship </w:t>
            </w:r>
            <w:r w:rsidR="007821CF" w:rsidRPr="00DF4135">
              <w:rPr>
                <w:sz w:val="28"/>
                <w:szCs w:val="20"/>
              </w:rPr>
              <w:t>Application</w:t>
            </w:r>
          </w:p>
        </w:tc>
      </w:tr>
    </w:tbl>
    <w:p w14:paraId="27271ACE" w14:textId="7C0609D2" w:rsidR="00856C35" w:rsidRDefault="00856C35" w:rsidP="00856C35">
      <w:pPr>
        <w:pStyle w:val="Heading2"/>
      </w:pPr>
      <w:r w:rsidRPr="00856C35">
        <w:t>Applicant Information</w:t>
      </w:r>
    </w:p>
    <w:tbl>
      <w:tblPr>
        <w:tblStyle w:val="PlainTable31"/>
        <w:tblW w:w="4991" w:type="pct"/>
        <w:tblLayout w:type="fixed"/>
        <w:tblLook w:val="0620" w:firstRow="1" w:lastRow="0" w:firstColumn="0" w:lastColumn="0" w:noHBand="1" w:noVBand="1"/>
      </w:tblPr>
      <w:tblGrid>
        <w:gridCol w:w="1010"/>
        <w:gridCol w:w="2750"/>
        <w:gridCol w:w="2680"/>
        <w:gridCol w:w="624"/>
        <w:gridCol w:w="636"/>
        <w:gridCol w:w="636"/>
        <w:gridCol w:w="1726"/>
      </w:tblGrid>
      <w:tr w:rsidR="00897068" w:rsidRPr="00C131B2" w14:paraId="35C57916" w14:textId="77777777" w:rsidTr="00C131B2">
        <w:trPr>
          <w:cnfStyle w:val="100000000000" w:firstRow="1" w:lastRow="0" w:firstColumn="0" w:lastColumn="0" w:oddVBand="0" w:evenVBand="0" w:oddHBand="0" w:evenHBand="0" w:firstRowFirstColumn="0" w:firstRowLastColumn="0" w:lastRowFirstColumn="0" w:lastRowLastColumn="0"/>
          <w:trHeight w:val="1015"/>
        </w:trPr>
        <w:tc>
          <w:tcPr>
            <w:tcW w:w="1010" w:type="dxa"/>
          </w:tcPr>
          <w:p w14:paraId="223C1DF0" w14:textId="77777777" w:rsidR="00897068" w:rsidRPr="00C131B2" w:rsidRDefault="00897068" w:rsidP="00490804">
            <w:pPr>
              <w:rPr>
                <w:rFonts w:ascii="Arial" w:hAnsi="Arial" w:cs="Arial"/>
                <w:sz w:val="24"/>
              </w:rPr>
            </w:pPr>
            <w:r w:rsidRPr="00C131B2">
              <w:rPr>
                <w:rFonts w:ascii="Arial" w:hAnsi="Arial" w:cs="Arial"/>
                <w:sz w:val="24"/>
              </w:rPr>
              <w:t>Full Name:</w:t>
            </w:r>
          </w:p>
        </w:tc>
        <w:tc>
          <w:tcPr>
            <w:tcW w:w="2750" w:type="dxa"/>
            <w:tcBorders>
              <w:bottom w:val="single" w:sz="4" w:space="0" w:color="auto"/>
            </w:tcBorders>
          </w:tcPr>
          <w:p w14:paraId="77555680" w14:textId="1C869171" w:rsidR="00897068" w:rsidRPr="00C131B2" w:rsidRDefault="00897068" w:rsidP="00440CD8">
            <w:pPr>
              <w:pStyle w:val="FieldText"/>
              <w:rPr>
                <w:rFonts w:ascii="Arial" w:hAnsi="Arial" w:cs="Arial"/>
                <w:sz w:val="24"/>
                <w:szCs w:val="24"/>
              </w:rPr>
            </w:pPr>
          </w:p>
        </w:tc>
        <w:tc>
          <w:tcPr>
            <w:tcW w:w="2680" w:type="dxa"/>
            <w:tcBorders>
              <w:bottom w:val="single" w:sz="4" w:space="0" w:color="auto"/>
            </w:tcBorders>
          </w:tcPr>
          <w:p w14:paraId="1FE4764C" w14:textId="71865F2F" w:rsidR="00897068" w:rsidRPr="00C131B2" w:rsidRDefault="00897068" w:rsidP="00440CD8">
            <w:pPr>
              <w:pStyle w:val="FieldText"/>
              <w:rPr>
                <w:rFonts w:ascii="Arial" w:hAnsi="Arial" w:cs="Arial"/>
                <w:sz w:val="24"/>
                <w:szCs w:val="24"/>
              </w:rPr>
            </w:pPr>
          </w:p>
        </w:tc>
        <w:tc>
          <w:tcPr>
            <w:tcW w:w="624" w:type="dxa"/>
            <w:tcBorders>
              <w:bottom w:val="single" w:sz="4" w:space="0" w:color="auto"/>
            </w:tcBorders>
          </w:tcPr>
          <w:p w14:paraId="1A9AF696" w14:textId="77777777" w:rsidR="00897068" w:rsidRPr="00C131B2" w:rsidRDefault="00897068" w:rsidP="00440CD8">
            <w:pPr>
              <w:pStyle w:val="FieldText"/>
              <w:rPr>
                <w:rFonts w:ascii="Arial" w:hAnsi="Arial" w:cs="Arial"/>
                <w:sz w:val="24"/>
                <w:szCs w:val="24"/>
              </w:rPr>
            </w:pPr>
          </w:p>
        </w:tc>
        <w:tc>
          <w:tcPr>
            <w:tcW w:w="636" w:type="dxa"/>
          </w:tcPr>
          <w:p w14:paraId="62FCFCDA" w14:textId="77777777" w:rsidR="00897068" w:rsidRPr="00C131B2" w:rsidRDefault="00897068" w:rsidP="00490804">
            <w:pPr>
              <w:pStyle w:val="Heading4"/>
              <w:outlineLvl w:val="3"/>
              <w:rPr>
                <w:rFonts w:ascii="Arial" w:hAnsi="Arial" w:cs="Arial"/>
                <w:sz w:val="24"/>
              </w:rPr>
            </w:pPr>
          </w:p>
        </w:tc>
        <w:tc>
          <w:tcPr>
            <w:tcW w:w="636" w:type="dxa"/>
          </w:tcPr>
          <w:p w14:paraId="45F29C14" w14:textId="2A037DC7" w:rsidR="00897068" w:rsidRPr="00C131B2" w:rsidRDefault="00897068" w:rsidP="00C131B2">
            <w:pPr>
              <w:pStyle w:val="Heading4"/>
              <w:jc w:val="left"/>
              <w:outlineLvl w:val="3"/>
              <w:rPr>
                <w:rFonts w:ascii="Arial" w:hAnsi="Arial" w:cs="Arial"/>
                <w:sz w:val="24"/>
              </w:rPr>
            </w:pPr>
            <w:r w:rsidRPr="00C131B2">
              <w:rPr>
                <w:rFonts w:ascii="Arial" w:hAnsi="Arial" w:cs="Arial"/>
                <w:sz w:val="24"/>
              </w:rPr>
              <w:t>Date:</w:t>
            </w:r>
          </w:p>
        </w:tc>
        <w:tc>
          <w:tcPr>
            <w:tcW w:w="1726" w:type="dxa"/>
            <w:tcBorders>
              <w:bottom w:val="single" w:sz="4" w:space="0" w:color="auto"/>
            </w:tcBorders>
          </w:tcPr>
          <w:p w14:paraId="075A7EF7" w14:textId="6DCFCF3C" w:rsidR="00897068" w:rsidRPr="00C131B2" w:rsidRDefault="00897068" w:rsidP="00440CD8">
            <w:pPr>
              <w:pStyle w:val="FieldText"/>
              <w:rPr>
                <w:rFonts w:ascii="Arial" w:hAnsi="Arial" w:cs="Arial"/>
                <w:sz w:val="24"/>
                <w:szCs w:val="24"/>
              </w:rPr>
            </w:pPr>
          </w:p>
        </w:tc>
      </w:tr>
      <w:tr w:rsidR="00897068" w:rsidRPr="00C131B2" w14:paraId="392A55B9" w14:textId="77777777" w:rsidTr="00C131B2">
        <w:trPr>
          <w:trHeight w:val="517"/>
        </w:trPr>
        <w:tc>
          <w:tcPr>
            <w:tcW w:w="1010" w:type="dxa"/>
          </w:tcPr>
          <w:p w14:paraId="73C31309" w14:textId="77777777" w:rsidR="00897068" w:rsidRPr="00C131B2" w:rsidRDefault="00897068" w:rsidP="00440CD8">
            <w:pPr>
              <w:rPr>
                <w:rFonts w:ascii="Arial" w:hAnsi="Arial" w:cs="Arial"/>
                <w:sz w:val="24"/>
              </w:rPr>
            </w:pPr>
          </w:p>
        </w:tc>
        <w:tc>
          <w:tcPr>
            <w:tcW w:w="2750" w:type="dxa"/>
            <w:tcBorders>
              <w:top w:val="single" w:sz="4" w:space="0" w:color="auto"/>
            </w:tcBorders>
          </w:tcPr>
          <w:p w14:paraId="1DBE3C81" w14:textId="77777777" w:rsidR="00897068" w:rsidRPr="00C131B2" w:rsidRDefault="00897068" w:rsidP="00490804">
            <w:pPr>
              <w:pStyle w:val="Heading3"/>
              <w:outlineLvl w:val="2"/>
              <w:rPr>
                <w:rFonts w:ascii="Arial" w:hAnsi="Arial" w:cs="Arial"/>
                <w:sz w:val="24"/>
              </w:rPr>
            </w:pPr>
            <w:r w:rsidRPr="00C131B2">
              <w:rPr>
                <w:rFonts w:ascii="Arial" w:hAnsi="Arial" w:cs="Arial"/>
                <w:sz w:val="24"/>
              </w:rPr>
              <w:t>Last</w:t>
            </w:r>
          </w:p>
        </w:tc>
        <w:tc>
          <w:tcPr>
            <w:tcW w:w="2680" w:type="dxa"/>
            <w:tcBorders>
              <w:top w:val="single" w:sz="4" w:space="0" w:color="auto"/>
            </w:tcBorders>
          </w:tcPr>
          <w:p w14:paraId="2623DAA3" w14:textId="77777777" w:rsidR="00897068" w:rsidRPr="00C131B2" w:rsidRDefault="00897068" w:rsidP="00490804">
            <w:pPr>
              <w:pStyle w:val="Heading3"/>
              <w:outlineLvl w:val="2"/>
              <w:rPr>
                <w:rFonts w:ascii="Arial" w:hAnsi="Arial" w:cs="Arial"/>
                <w:sz w:val="24"/>
              </w:rPr>
            </w:pPr>
            <w:r w:rsidRPr="00C131B2">
              <w:rPr>
                <w:rFonts w:ascii="Arial" w:hAnsi="Arial" w:cs="Arial"/>
                <w:sz w:val="24"/>
              </w:rPr>
              <w:t>First</w:t>
            </w:r>
          </w:p>
        </w:tc>
        <w:tc>
          <w:tcPr>
            <w:tcW w:w="624" w:type="dxa"/>
            <w:tcBorders>
              <w:top w:val="single" w:sz="4" w:space="0" w:color="auto"/>
            </w:tcBorders>
          </w:tcPr>
          <w:p w14:paraId="4887546A" w14:textId="77777777" w:rsidR="00897068" w:rsidRPr="00C131B2" w:rsidRDefault="00897068" w:rsidP="00490804">
            <w:pPr>
              <w:pStyle w:val="Heading3"/>
              <w:outlineLvl w:val="2"/>
              <w:rPr>
                <w:rFonts w:ascii="Arial" w:hAnsi="Arial" w:cs="Arial"/>
                <w:sz w:val="24"/>
              </w:rPr>
            </w:pPr>
            <w:r w:rsidRPr="00C131B2">
              <w:rPr>
                <w:rFonts w:ascii="Arial" w:hAnsi="Arial" w:cs="Arial"/>
                <w:sz w:val="24"/>
              </w:rPr>
              <w:t>M.I.</w:t>
            </w:r>
          </w:p>
        </w:tc>
        <w:tc>
          <w:tcPr>
            <w:tcW w:w="636" w:type="dxa"/>
          </w:tcPr>
          <w:p w14:paraId="446439FF" w14:textId="77777777" w:rsidR="00897068" w:rsidRPr="00C131B2" w:rsidRDefault="00897068" w:rsidP="00856C35">
            <w:pPr>
              <w:rPr>
                <w:rFonts w:ascii="Arial" w:hAnsi="Arial" w:cs="Arial"/>
                <w:sz w:val="24"/>
              </w:rPr>
            </w:pPr>
          </w:p>
        </w:tc>
        <w:tc>
          <w:tcPr>
            <w:tcW w:w="636" w:type="dxa"/>
          </w:tcPr>
          <w:p w14:paraId="0ABE3F00" w14:textId="1E7D34ED" w:rsidR="00897068" w:rsidRPr="00C131B2" w:rsidRDefault="00897068" w:rsidP="00856C35">
            <w:pPr>
              <w:rPr>
                <w:rFonts w:ascii="Arial" w:hAnsi="Arial" w:cs="Arial"/>
                <w:sz w:val="24"/>
              </w:rPr>
            </w:pPr>
          </w:p>
        </w:tc>
        <w:tc>
          <w:tcPr>
            <w:tcW w:w="1726" w:type="dxa"/>
            <w:tcBorders>
              <w:top w:val="single" w:sz="4" w:space="0" w:color="auto"/>
            </w:tcBorders>
          </w:tcPr>
          <w:p w14:paraId="3F83AA55" w14:textId="77777777" w:rsidR="00897068" w:rsidRPr="00C131B2" w:rsidRDefault="00897068" w:rsidP="00856C35">
            <w:pPr>
              <w:rPr>
                <w:rFonts w:ascii="Arial" w:hAnsi="Arial" w:cs="Arial"/>
                <w:sz w:val="24"/>
              </w:rPr>
            </w:pPr>
          </w:p>
        </w:tc>
      </w:tr>
    </w:tbl>
    <w:p w14:paraId="282761B1" w14:textId="77777777" w:rsidR="00856C35" w:rsidRPr="00C131B2" w:rsidRDefault="00856C35">
      <w:pPr>
        <w:rPr>
          <w:rFonts w:ascii="Arial" w:hAnsi="Arial" w:cs="Arial"/>
          <w:sz w:val="24"/>
        </w:rPr>
      </w:pPr>
    </w:p>
    <w:tbl>
      <w:tblPr>
        <w:tblStyle w:val="PlainTable31"/>
        <w:tblW w:w="5000" w:type="pct"/>
        <w:tblLayout w:type="fixed"/>
        <w:tblLook w:val="0620" w:firstRow="1" w:lastRow="0" w:firstColumn="0" w:lastColumn="0" w:noHBand="1" w:noVBand="1"/>
      </w:tblPr>
      <w:tblGrid>
        <w:gridCol w:w="1081"/>
        <w:gridCol w:w="7199"/>
        <w:gridCol w:w="1800"/>
      </w:tblGrid>
      <w:tr w:rsidR="00A82BA3" w:rsidRPr="00C131B2" w14:paraId="17CCC31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9DB81B8" w14:textId="77777777" w:rsidR="00A82BA3" w:rsidRPr="00C131B2" w:rsidRDefault="00A82BA3" w:rsidP="00490804">
            <w:pPr>
              <w:rPr>
                <w:rFonts w:ascii="Arial" w:hAnsi="Arial" w:cs="Arial"/>
                <w:sz w:val="24"/>
              </w:rPr>
            </w:pPr>
            <w:r w:rsidRPr="00C131B2">
              <w:rPr>
                <w:rFonts w:ascii="Arial" w:hAnsi="Arial" w:cs="Arial"/>
                <w:sz w:val="24"/>
              </w:rPr>
              <w:t>Address:</w:t>
            </w:r>
          </w:p>
        </w:tc>
        <w:tc>
          <w:tcPr>
            <w:tcW w:w="7199" w:type="dxa"/>
            <w:tcBorders>
              <w:bottom w:val="single" w:sz="4" w:space="0" w:color="auto"/>
            </w:tcBorders>
          </w:tcPr>
          <w:p w14:paraId="450C2F15" w14:textId="584E2502" w:rsidR="00A82BA3" w:rsidRPr="00C131B2" w:rsidRDefault="00A82BA3" w:rsidP="00440CD8">
            <w:pPr>
              <w:pStyle w:val="FieldText"/>
              <w:rPr>
                <w:rFonts w:ascii="Arial" w:hAnsi="Arial" w:cs="Arial"/>
                <w:sz w:val="24"/>
                <w:szCs w:val="24"/>
              </w:rPr>
            </w:pPr>
          </w:p>
        </w:tc>
        <w:tc>
          <w:tcPr>
            <w:tcW w:w="1800" w:type="dxa"/>
            <w:tcBorders>
              <w:bottom w:val="single" w:sz="4" w:space="0" w:color="auto"/>
            </w:tcBorders>
          </w:tcPr>
          <w:p w14:paraId="7F771E27" w14:textId="77777777" w:rsidR="00A82BA3" w:rsidRPr="00C131B2" w:rsidRDefault="00A82BA3" w:rsidP="00440CD8">
            <w:pPr>
              <w:pStyle w:val="FieldText"/>
              <w:rPr>
                <w:rFonts w:ascii="Arial" w:hAnsi="Arial" w:cs="Arial"/>
                <w:sz w:val="24"/>
                <w:szCs w:val="24"/>
              </w:rPr>
            </w:pPr>
          </w:p>
        </w:tc>
      </w:tr>
      <w:tr w:rsidR="00856C35" w:rsidRPr="00C131B2" w14:paraId="7AA193E8" w14:textId="77777777" w:rsidTr="00FF1313">
        <w:tc>
          <w:tcPr>
            <w:tcW w:w="1081" w:type="dxa"/>
          </w:tcPr>
          <w:p w14:paraId="25652C30" w14:textId="77777777" w:rsidR="00856C35" w:rsidRPr="00C131B2" w:rsidRDefault="00856C35" w:rsidP="00440CD8">
            <w:pPr>
              <w:rPr>
                <w:rFonts w:ascii="Arial" w:hAnsi="Arial" w:cs="Arial"/>
                <w:sz w:val="24"/>
              </w:rPr>
            </w:pPr>
          </w:p>
        </w:tc>
        <w:tc>
          <w:tcPr>
            <w:tcW w:w="7199" w:type="dxa"/>
            <w:tcBorders>
              <w:top w:val="single" w:sz="4" w:space="0" w:color="auto"/>
            </w:tcBorders>
          </w:tcPr>
          <w:p w14:paraId="355CF751" w14:textId="77777777" w:rsidR="00856C35" w:rsidRPr="00C131B2" w:rsidRDefault="00856C35" w:rsidP="00490804">
            <w:pPr>
              <w:pStyle w:val="Heading3"/>
              <w:outlineLvl w:val="2"/>
              <w:rPr>
                <w:rFonts w:ascii="Arial" w:hAnsi="Arial" w:cs="Arial"/>
                <w:sz w:val="24"/>
              </w:rPr>
            </w:pPr>
            <w:r w:rsidRPr="00C131B2">
              <w:rPr>
                <w:rFonts w:ascii="Arial" w:hAnsi="Arial" w:cs="Arial"/>
                <w:sz w:val="24"/>
              </w:rPr>
              <w:t>Street Address</w:t>
            </w:r>
          </w:p>
        </w:tc>
        <w:tc>
          <w:tcPr>
            <w:tcW w:w="1800" w:type="dxa"/>
            <w:tcBorders>
              <w:top w:val="single" w:sz="4" w:space="0" w:color="auto"/>
            </w:tcBorders>
          </w:tcPr>
          <w:p w14:paraId="4A88BC03" w14:textId="77777777" w:rsidR="00856C35" w:rsidRPr="00C131B2" w:rsidRDefault="00856C35" w:rsidP="00490804">
            <w:pPr>
              <w:pStyle w:val="Heading3"/>
              <w:outlineLvl w:val="2"/>
              <w:rPr>
                <w:rFonts w:ascii="Arial" w:hAnsi="Arial" w:cs="Arial"/>
                <w:sz w:val="24"/>
              </w:rPr>
            </w:pPr>
            <w:r w:rsidRPr="00C131B2">
              <w:rPr>
                <w:rFonts w:ascii="Arial" w:hAnsi="Arial" w:cs="Arial"/>
                <w:sz w:val="24"/>
              </w:rPr>
              <w:t>Apartment/Unit #</w:t>
            </w:r>
          </w:p>
        </w:tc>
      </w:tr>
    </w:tbl>
    <w:p w14:paraId="23B41CCD" w14:textId="77777777" w:rsidR="00856C35" w:rsidRPr="00C131B2" w:rsidRDefault="00856C35">
      <w:pPr>
        <w:rPr>
          <w:rFonts w:ascii="Arial" w:hAnsi="Arial" w:cs="Arial"/>
          <w:sz w:val="24"/>
        </w:rPr>
      </w:pPr>
    </w:p>
    <w:tbl>
      <w:tblPr>
        <w:tblStyle w:val="PlainTable31"/>
        <w:tblW w:w="5000" w:type="pct"/>
        <w:tblLayout w:type="fixed"/>
        <w:tblLook w:val="0620" w:firstRow="1" w:lastRow="0" w:firstColumn="0" w:lastColumn="0" w:noHBand="1" w:noVBand="1"/>
      </w:tblPr>
      <w:tblGrid>
        <w:gridCol w:w="1081"/>
        <w:gridCol w:w="3059"/>
        <w:gridCol w:w="4140"/>
        <w:gridCol w:w="1800"/>
      </w:tblGrid>
      <w:tr w:rsidR="00C76039" w:rsidRPr="00C131B2" w14:paraId="5DB4E482" w14:textId="77777777" w:rsidTr="007821CF">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FC19F24" w14:textId="77777777" w:rsidR="00C76039" w:rsidRPr="00C131B2" w:rsidRDefault="00C76039">
            <w:pPr>
              <w:rPr>
                <w:rFonts w:ascii="Arial" w:hAnsi="Arial" w:cs="Arial"/>
                <w:sz w:val="24"/>
              </w:rPr>
            </w:pPr>
          </w:p>
        </w:tc>
        <w:tc>
          <w:tcPr>
            <w:tcW w:w="3059" w:type="dxa"/>
            <w:tcBorders>
              <w:bottom w:val="single" w:sz="4" w:space="0" w:color="auto"/>
            </w:tcBorders>
          </w:tcPr>
          <w:p w14:paraId="52030A88" w14:textId="48EEB370" w:rsidR="00C76039" w:rsidRPr="00C131B2" w:rsidRDefault="00C76039" w:rsidP="00440CD8">
            <w:pPr>
              <w:pStyle w:val="FieldText"/>
              <w:rPr>
                <w:rFonts w:ascii="Arial" w:hAnsi="Arial" w:cs="Arial"/>
                <w:sz w:val="24"/>
                <w:szCs w:val="24"/>
              </w:rPr>
            </w:pPr>
          </w:p>
        </w:tc>
        <w:tc>
          <w:tcPr>
            <w:tcW w:w="4140" w:type="dxa"/>
            <w:tcBorders>
              <w:bottom w:val="single" w:sz="4" w:space="0" w:color="auto"/>
            </w:tcBorders>
          </w:tcPr>
          <w:p w14:paraId="59B7F72B" w14:textId="0866B73E" w:rsidR="00C76039" w:rsidRPr="00C131B2" w:rsidRDefault="00C76039" w:rsidP="00440CD8">
            <w:pPr>
              <w:pStyle w:val="FieldText"/>
              <w:rPr>
                <w:rFonts w:ascii="Arial" w:hAnsi="Arial" w:cs="Arial"/>
                <w:sz w:val="24"/>
                <w:szCs w:val="24"/>
              </w:rPr>
            </w:pPr>
          </w:p>
        </w:tc>
        <w:tc>
          <w:tcPr>
            <w:tcW w:w="1800" w:type="dxa"/>
            <w:tcBorders>
              <w:bottom w:val="single" w:sz="4" w:space="0" w:color="auto"/>
            </w:tcBorders>
          </w:tcPr>
          <w:p w14:paraId="01921ED1" w14:textId="67907A0C" w:rsidR="00C76039" w:rsidRPr="00C131B2" w:rsidRDefault="00C76039" w:rsidP="00440CD8">
            <w:pPr>
              <w:pStyle w:val="FieldText"/>
              <w:rPr>
                <w:rFonts w:ascii="Arial" w:hAnsi="Arial" w:cs="Arial"/>
                <w:sz w:val="24"/>
                <w:szCs w:val="24"/>
              </w:rPr>
            </w:pPr>
          </w:p>
        </w:tc>
      </w:tr>
      <w:tr w:rsidR="00856C35" w:rsidRPr="00C131B2" w14:paraId="72271EA4" w14:textId="77777777" w:rsidTr="007821CF">
        <w:trPr>
          <w:trHeight w:val="288"/>
        </w:trPr>
        <w:tc>
          <w:tcPr>
            <w:tcW w:w="1081" w:type="dxa"/>
          </w:tcPr>
          <w:p w14:paraId="7FAF2BFC" w14:textId="77777777" w:rsidR="00856C35" w:rsidRPr="00C131B2" w:rsidRDefault="00856C35">
            <w:pPr>
              <w:rPr>
                <w:rFonts w:ascii="Arial" w:hAnsi="Arial" w:cs="Arial"/>
                <w:sz w:val="24"/>
              </w:rPr>
            </w:pPr>
          </w:p>
        </w:tc>
        <w:tc>
          <w:tcPr>
            <w:tcW w:w="3059" w:type="dxa"/>
            <w:tcBorders>
              <w:top w:val="single" w:sz="4" w:space="0" w:color="auto"/>
            </w:tcBorders>
          </w:tcPr>
          <w:p w14:paraId="7E376944" w14:textId="35FB4411" w:rsidR="00856C35" w:rsidRPr="00C131B2" w:rsidRDefault="00F43BD0" w:rsidP="00490804">
            <w:pPr>
              <w:pStyle w:val="Heading3"/>
              <w:outlineLvl w:val="2"/>
              <w:rPr>
                <w:rFonts w:ascii="Arial" w:hAnsi="Arial" w:cs="Arial"/>
                <w:sz w:val="24"/>
              </w:rPr>
            </w:pPr>
            <w:r w:rsidRPr="00D11E1E">
              <w:rPr>
                <w:rFonts w:ascii="Arial" w:hAnsi="Arial" w:cs="Arial"/>
                <w:sz w:val="24"/>
              </w:rPr>
              <w:t xml:space="preserve">Town or </w:t>
            </w:r>
            <w:bookmarkStart w:id="0" w:name="_GoBack"/>
            <w:bookmarkEnd w:id="0"/>
            <w:r w:rsidR="00856C35" w:rsidRPr="00D11E1E">
              <w:rPr>
                <w:rFonts w:ascii="Arial" w:hAnsi="Arial" w:cs="Arial"/>
                <w:sz w:val="24"/>
              </w:rPr>
              <w:t>City</w:t>
            </w:r>
          </w:p>
        </w:tc>
        <w:tc>
          <w:tcPr>
            <w:tcW w:w="4140" w:type="dxa"/>
            <w:tcBorders>
              <w:top w:val="single" w:sz="4" w:space="0" w:color="auto"/>
            </w:tcBorders>
          </w:tcPr>
          <w:p w14:paraId="2ECE4652" w14:textId="1F46467A" w:rsidR="00856C35" w:rsidRPr="00C131B2" w:rsidRDefault="00856C35" w:rsidP="00490804">
            <w:pPr>
              <w:pStyle w:val="Heading3"/>
              <w:outlineLvl w:val="2"/>
              <w:rPr>
                <w:rFonts w:ascii="Arial" w:hAnsi="Arial" w:cs="Arial"/>
                <w:sz w:val="24"/>
              </w:rPr>
            </w:pPr>
            <w:r w:rsidRPr="00C131B2">
              <w:rPr>
                <w:rFonts w:ascii="Arial" w:hAnsi="Arial" w:cs="Arial"/>
                <w:sz w:val="24"/>
              </w:rPr>
              <w:t>State</w:t>
            </w:r>
            <w:r w:rsidR="00F43BD0">
              <w:rPr>
                <w:rFonts w:ascii="Arial" w:hAnsi="Arial" w:cs="Arial"/>
                <w:sz w:val="24"/>
              </w:rPr>
              <w:t xml:space="preserve"> (or Province)</w:t>
            </w:r>
            <w:r w:rsidR="007821CF" w:rsidRPr="00C131B2">
              <w:rPr>
                <w:rFonts w:ascii="Arial" w:hAnsi="Arial" w:cs="Arial"/>
                <w:sz w:val="24"/>
              </w:rPr>
              <w:t xml:space="preserve"> and Country</w:t>
            </w:r>
          </w:p>
        </w:tc>
        <w:tc>
          <w:tcPr>
            <w:tcW w:w="1800" w:type="dxa"/>
            <w:tcBorders>
              <w:top w:val="single" w:sz="4" w:space="0" w:color="auto"/>
            </w:tcBorders>
          </w:tcPr>
          <w:p w14:paraId="3A6C91EE" w14:textId="1FF9A28E" w:rsidR="00856C35" w:rsidRPr="00C131B2" w:rsidRDefault="00F43BD0" w:rsidP="00490804">
            <w:pPr>
              <w:pStyle w:val="Heading3"/>
              <w:outlineLvl w:val="2"/>
              <w:rPr>
                <w:rFonts w:ascii="Arial" w:hAnsi="Arial" w:cs="Arial"/>
                <w:sz w:val="24"/>
              </w:rPr>
            </w:pPr>
            <w:r>
              <w:rPr>
                <w:rFonts w:ascii="Arial" w:hAnsi="Arial" w:cs="Arial"/>
                <w:sz w:val="24"/>
              </w:rPr>
              <w:t xml:space="preserve">Postal </w:t>
            </w:r>
            <w:r w:rsidR="00856C35" w:rsidRPr="00C131B2">
              <w:rPr>
                <w:rFonts w:ascii="Arial" w:hAnsi="Arial" w:cs="Arial"/>
                <w:sz w:val="24"/>
              </w:rPr>
              <w:t>Code</w:t>
            </w:r>
          </w:p>
        </w:tc>
      </w:tr>
    </w:tbl>
    <w:p w14:paraId="61CF68D8" w14:textId="77777777" w:rsidR="00856C35" w:rsidRPr="00C131B2" w:rsidRDefault="00856C35">
      <w:pPr>
        <w:rPr>
          <w:rFonts w:ascii="Arial" w:hAnsi="Arial" w:cs="Arial"/>
          <w:sz w:val="24"/>
        </w:rPr>
      </w:pPr>
    </w:p>
    <w:tbl>
      <w:tblPr>
        <w:tblStyle w:val="PlainTable31"/>
        <w:tblW w:w="5000" w:type="pct"/>
        <w:tblLayout w:type="fixed"/>
        <w:tblLook w:val="0620" w:firstRow="1" w:lastRow="0" w:firstColumn="0" w:lastColumn="0" w:noHBand="1" w:noVBand="1"/>
      </w:tblPr>
      <w:tblGrid>
        <w:gridCol w:w="1080"/>
        <w:gridCol w:w="3690"/>
        <w:gridCol w:w="720"/>
        <w:gridCol w:w="4590"/>
      </w:tblGrid>
      <w:tr w:rsidR="00841645" w:rsidRPr="00C131B2" w14:paraId="722859A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CF61CA1" w14:textId="77777777" w:rsidR="00841645" w:rsidRPr="00C131B2" w:rsidRDefault="00841645" w:rsidP="00490804">
            <w:pPr>
              <w:rPr>
                <w:rFonts w:ascii="Arial" w:hAnsi="Arial" w:cs="Arial"/>
                <w:sz w:val="24"/>
              </w:rPr>
            </w:pPr>
            <w:r w:rsidRPr="00C131B2">
              <w:rPr>
                <w:rFonts w:ascii="Arial" w:hAnsi="Arial" w:cs="Arial"/>
                <w:sz w:val="24"/>
              </w:rPr>
              <w:t>Phone:</w:t>
            </w:r>
          </w:p>
        </w:tc>
        <w:tc>
          <w:tcPr>
            <w:tcW w:w="3690" w:type="dxa"/>
            <w:tcBorders>
              <w:bottom w:val="single" w:sz="4" w:space="0" w:color="auto"/>
            </w:tcBorders>
          </w:tcPr>
          <w:p w14:paraId="38B5377D" w14:textId="1E725858" w:rsidR="00841645" w:rsidRPr="00C131B2" w:rsidRDefault="00841645" w:rsidP="00856C35">
            <w:pPr>
              <w:pStyle w:val="FieldText"/>
              <w:rPr>
                <w:rFonts w:ascii="Arial" w:hAnsi="Arial" w:cs="Arial"/>
                <w:sz w:val="24"/>
                <w:szCs w:val="24"/>
              </w:rPr>
            </w:pPr>
          </w:p>
        </w:tc>
        <w:tc>
          <w:tcPr>
            <w:tcW w:w="720" w:type="dxa"/>
          </w:tcPr>
          <w:p w14:paraId="1B1E7893" w14:textId="77777777" w:rsidR="00841645" w:rsidRPr="00C131B2" w:rsidRDefault="00C92A3C" w:rsidP="00490804">
            <w:pPr>
              <w:pStyle w:val="Heading4"/>
              <w:outlineLvl w:val="3"/>
              <w:rPr>
                <w:rFonts w:ascii="Arial" w:hAnsi="Arial" w:cs="Arial"/>
                <w:sz w:val="24"/>
              </w:rPr>
            </w:pPr>
            <w:r w:rsidRPr="00C131B2">
              <w:rPr>
                <w:rFonts w:ascii="Arial" w:hAnsi="Arial" w:cs="Arial"/>
                <w:sz w:val="24"/>
              </w:rPr>
              <w:t>E</w:t>
            </w:r>
            <w:r w:rsidR="003A41A1" w:rsidRPr="00C131B2">
              <w:rPr>
                <w:rFonts w:ascii="Arial" w:hAnsi="Arial" w:cs="Arial"/>
                <w:sz w:val="24"/>
              </w:rPr>
              <w:t>mail</w:t>
            </w:r>
          </w:p>
        </w:tc>
        <w:tc>
          <w:tcPr>
            <w:tcW w:w="4590" w:type="dxa"/>
            <w:tcBorders>
              <w:bottom w:val="single" w:sz="4" w:space="0" w:color="auto"/>
            </w:tcBorders>
          </w:tcPr>
          <w:p w14:paraId="7B0461C9" w14:textId="23B3FB71" w:rsidR="00841645" w:rsidRPr="00C131B2" w:rsidRDefault="00841645" w:rsidP="00440CD8">
            <w:pPr>
              <w:pStyle w:val="FieldText"/>
              <w:rPr>
                <w:rFonts w:ascii="Arial" w:hAnsi="Arial" w:cs="Arial"/>
                <w:sz w:val="24"/>
                <w:szCs w:val="24"/>
              </w:rPr>
            </w:pPr>
          </w:p>
        </w:tc>
      </w:tr>
    </w:tbl>
    <w:p w14:paraId="11050CDB" w14:textId="77777777" w:rsidR="00856C35" w:rsidRPr="00C131B2" w:rsidRDefault="00856C35">
      <w:pPr>
        <w:rPr>
          <w:rFonts w:ascii="Arial" w:hAnsi="Arial" w:cs="Arial"/>
          <w:sz w:val="24"/>
        </w:rPr>
      </w:pPr>
    </w:p>
    <w:p w14:paraId="09CADA4B" w14:textId="51C989C2" w:rsidR="00EA025F" w:rsidRPr="00C131B2" w:rsidRDefault="00EA025F" w:rsidP="00836AC1">
      <w:pPr>
        <w:rPr>
          <w:rFonts w:ascii="Arial" w:hAnsi="Arial" w:cs="Arial"/>
          <w:sz w:val="24"/>
        </w:rPr>
      </w:pPr>
      <w:r w:rsidRPr="00C131B2">
        <w:rPr>
          <w:rFonts w:ascii="Arial" w:hAnsi="Arial" w:cs="Arial"/>
          <w:sz w:val="24"/>
        </w:rPr>
        <w:t>Date of birth:  _________________________________</w:t>
      </w:r>
      <w:r w:rsidR="00E26D1F" w:rsidRPr="00C131B2">
        <w:rPr>
          <w:rFonts w:ascii="Arial" w:hAnsi="Arial" w:cs="Arial"/>
          <w:sz w:val="24"/>
        </w:rPr>
        <w:t>______________</w:t>
      </w:r>
    </w:p>
    <w:p w14:paraId="46253395" w14:textId="77777777" w:rsidR="00EA025F" w:rsidRPr="00C131B2" w:rsidRDefault="00EA025F" w:rsidP="00836AC1">
      <w:pPr>
        <w:rPr>
          <w:rFonts w:ascii="Arial" w:hAnsi="Arial" w:cs="Arial"/>
          <w:sz w:val="24"/>
        </w:rPr>
      </w:pPr>
    </w:p>
    <w:p w14:paraId="7B38ED8C" w14:textId="52BA57DD" w:rsidR="005576FD" w:rsidRPr="00C131B2" w:rsidRDefault="005576FD" w:rsidP="005576FD">
      <w:pPr>
        <w:rPr>
          <w:rFonts w:ascii="Arial" w:hAnsi="Arial" w:cs="Arial"/>
          <w:sz w:val="24"/>
        </w:rPr>
      </w:pPr>
      <w:r w:rsidRPr="00C131B2">
        <w:rPr>
          <w:rFonts w:ascii="Arial" w:hAnsi="Arial" w:cs="Arial"/>
          <w:sz w:val="24"/>
        </w:rPr>
        <w:t>Current occupation:  __________________________________</w:t>
      </w:r>
      <w:r w:rsidR="00E26D1F" w:rsidRPr="00C131B2">
        <w:rPr>
          <w:rFonts w:ascii="Arial" w:hAnsi="Arial" w:cs="Arial"/>
          <w:sz w:val="24"/>
        </w:rPr>
        <w:t>_______</w:t>
      </w:r>
    </w:p>
    <w:p w14:paraId="1C38A7C8" w14:textId="36AFB0D6" w:rsidR="00EA025F" w:rsidRPr="00C131B2" w:rsidRDefault="00EA025F" w:rsidP="00836AC1">
      <w:pPr>
        <w:rPr>
          <w:rFonts w:ascii="Arial" w:hAnsi="Arial" w:cs="Arial"/>
          <w:sz w:val="24"/>
        </w:rPr>
      </w:pPr>
    </w:p>
    <w:p w14:paraId="0D1FC1CF" w14:textId="6FB89FA0" w:rsidR="005576FD" w:rsidRPr="00C131B2" w:rsidRDefault="005576FD" w:rsidP="00836AC1">
      <w:pPr>
        <w:rPr>
          <w:rFonts w:ascii="Arial" w:hAnsi="Arial" w:cs="Arial"/>
          <w:sz w:val="24"/>
        </w:rPr>
      </w:pPr>
      <w:r w:rsidRPr="00C131B2">
        <w:rPr>
          <w:rFonts w:ascii="Arial" w:hAnsi="Arial" w:cs="Arial"/>
          <w:sz w:val="24"/>
        </w:rPr>
        <w:t>Current Employer: ___________________________________________</w:t>
      </w:r>
    </w:p>
    <w:p w14:paraId="63AFC4BC" w14:textId="691B52B6" w:rsidR="005576FD" w:rsidRPr="00C131B2" w:rsidRDefault="005576FD" w:rsidP="00836AC1">
      <w:pPr>
        <w:rPr>
          <w:rFonts w:ascii="Arial" w:hAnsi="Arial" w:cs="Arial"/>
          <w:sz w:val="24"/>
        </w:rPr>
      </w:pPr>
    </w:p>
    <w:p w14:paraId="5840F7F7" w14:textId="62202795" w:rsidR="005576FD" w:rsidRPr="00C131B2" w:rsidRDefault="005576FD" w:rsidP="00836AC1">
      <w:pPr>
        <w:rPr>
          <w:rFonts w:ascii="Arial" w:hAnsi="Arial" w:cs="Arial"/>
          <w:sz w:val="24"/>
        </w:rPr>
      </w:pPr>
      <w:r w:rsidRPr="00C131B2">
        <w:rPr>
          <w:rFonts w:ascii="Arial" w:hAnsi="Arial" w:cs="Arial"/>
          <w:sz w:val="24"/>
        </w:rPr>
        <w:t>Current Employer website: _____________________________________</w:t>
      </w:r>
    </w:p>
    <w:p w14:paraId="0506ED98" w14:textId="75D587A1" w:rsidR="005576FD" w:rsidRPr="00C131B2" w:rsidRDefault="005576FD" w:rsidP="00836AC1">
      <w:pPr>
        <w:rPr>
          <w:rFonts w:ascii="Arial" w:hAnsi="Arial" w:cs="Arial"/>
          <w:sz w:val="24"/>
        </w:rPr>
      </w:pPr>
    </w:p>
    <w:p w14:paraId="1BC11A29" w14:textId="5A15554F" w:rsidR="005576FD" w:rsidRPr="00C131B2" w:rsidRDefault="005576FD" w:rsidP="00836AC1">
      <w:pPr>
        <w:rPr>
          <w:rFonts w:ascii="Arial" w:hAnsi="Arial" w:cs="Arial"/>
          <w:sz w:val="24"/>
        </w:rPr>
      </w:pPr>
    </w:p>
    <w:p w14:paraId="7F769D4C" w14:textId="13DBB006" w:rsidR="005576FD" w:rsidRPr="00C131B2" w:rsidRDefault="005576FD" w:rsidP="00836AC1">
      <w:pPr>
        <w:rPr>
          <w:rFonts w:ascii="Arial" w:hAnsi="Arial" w:cs="Arial"/>
          <w:sz w:val="24"/>
        </w:rPr>
      </w:pPr>
      <w:r w:rsidRPr="00C131B2">
        <w:rPr>
          <w:rFonts w:ascii="Arial" w:hAnsi="Arial" w:cs="Arial"/>
          <w:sz w:val="24"/>
        </w:rPr>
        <w:t>Please list your academic degrees</w:t>
      </w:r>
      <w:r w:rsidR="00F43BD0">
        <w:rPr>
          <w:rFonts w:ascii="Arial" w:hAnsi="Arial" w:cs="Arial"/>
          <w:sz w:val="24"/>
        </w:rPr>
        <w:t xml:space="preserve"> (please attach a copy of your resume)</w:t>
      </w:r>
      <w:r w:rsidRPr="00C131B2">
        <w:rPr>
          <w:rFonts w:ascii="Arial" w:hAnsi="Arial" w:cs="Arial"/>
          <w:sz w:val="24"/>
        </w:rPr>
        <w:t xml:space="preserve">: </w:t>
      </w:r>
    </w:p>
    <w:p w14:paraId="155CAA67" w14:textId="1F01FED2" w:rsidR="005576FD" w:rsidRPr="00C131B2" w:rsidRDefault="005576FD" w:rsidP="00836AC1">
      <w:pPr>
        <w:rPr>
          <w:rFonts w:ascii="Arial" w:hAnsi="Arial" w:cs="Arial"/>
          <w:sz w:val="24"/>
        </w:rPr>
      </w:pPr>
    </w:p>
    <w:p w14:paraId="2A998A1E" w14:textId="5F5473D8" w:rsidR="005576FD" w:rsidRPr="00C131B2" w:rsidRDefault="005576FD" w:rsidP="00836AC1">
      <w:pPr>
        <w:rPr>
          <w:rFonts w:ascii="Arial" w:hAnsi="Arial" w:cs="Arial"/>
          <w:sz w:val="24"/>
        </w:rPr>
      </w:pPr>
    </w:p>
    <w:p w14:paraId="45ED023B" w14:textId="77777777" w:rsidR="005576FD" w:rsidRPr="00C131B2" w:rsidRDefault="005576FD" w:rsidP="00836AC1">
      <w:pPr>
        <w:rPr>
          <w:rFonts w:ascii="Arial" w:hAnsi="Arial" w:cs="Arial"/>
          <w:sz w:val="24"/>
        </w:rPr>
      </w:pPr>
    </w:p>
    <w:p w14:paraId="44897687" w14:textId="77777777" w:rsidR="00EA025F" w:rsidRPr="00C131B2" w:rsidRDefault="00EA025F" w:rsidP="00836AC1">
      <w:pPr>
        <w:rPr>
          <w:rFonts w:ascii="Arial" w:hAnsi="Arial" w:cs="Arial"/>
          <w:sz w:val="24"/>
        </w:rPr>
      </w:pPr>
    </w:p>
    <w:p w14:paraId="164D0214" w14:textId="08FC8F55" w:rsidR="004D5BC5" w:rsidRPr="00C131B2" w:rsidRDefault="00836AC1" w:rsidP="00836AC1">
      <w:pPr>
        <w:rPr>
          <w:rFonts w:ascii="Arial" w:hAnsi="Arial" w:cs="Arial"/>
          <w:sz w:val="24"/>
        </w:rPr>
      </w:pPr>
      <w:r w:rsidRPr="00C131B2">
        <w:rPr>
          <w:rFonts w:ascii="Arial" w:hAnsi="Arial" w:cs="Arial"/>
          <w:sz w:val="24"/>
        </w:rPr>
        <w:lastRenderedPageBreak/>
        <w:t>Have you paid your 20</w:t>
      </w:r>
      <w:r w:rsidR="000F08D6" w:rsidRPr="00C131B2">
        <w:rPr>
          <w:rFonts w:ascii="Arial" w:hAnsi="Arial" w:cs="Arial"/>
          <w:sz w:val="24"/>
        </w:rPr>
        <w:t>20</w:t>
      </w:r>
      <w:r w:rsidRPr="00C131B2">
        <w:rPr>
          <w:rFonts w:ascii="Arial" w:hAnsi="Arial" w:cs="Arial"/>
          <w:sz w:val="24"/>
        </w:rPr>
        <w:t xml:space="preserve"> ISQOLS membership dues?</w:t>
      </w:r>
      <w:r w:rsidR="00EA025F" w:rsidRPr="00C131B2">
        <w:rPr>
          <w:rFonts w:ascii="Arial" w:hAnsi="Arial" w:cs="Arial"/>
          <w:sz w:val="24"/>
        </w:rPr>
        <w:t xml:space="preserve"> If no, why not? </w:t>
      </w:r>
    </w:p>
    <w:p w14:paraId="0B9FBB7A" w14:textId="77777777" w:rsidR="00836AC1" w:rsidRPr="00C131B2" w:rsidRDefault="00836AC1" w:rsidP="00836AC1">
      <w:pPr>
        <w:rPr>
          <w:rFonts w:ascii="Arial" w:hAnsi="Arial" w:cs="Arial"/>
          <w:sz w:val="24"/>
        </w:rPr>
      </w:pPr>
      <w:r w:rsidRPr="00C131B2">
        <w:rPr>
          <w:rFonts w:ascii="Arial" w:hAnsi="Arial" w:cs="Arial"/>
          <w:sz w:val="24"/>
        </w:rPr>
        <w:tab/>
      </w:r>
    </w:p>
    <w:p w14:paraId="3241ECE2" w14:textId="6C417832" w:rsidR="00836AC1" w:rsidRDefault="00836AC1" w:rsidP="00836AC1">
      <w:pPr>
        <w:rPr>
          <w:rFonts w:ascii="Arial" w:hAnsi="Arial" w:cs="Arial"/>
          <w:sz w:val="24"/>
        </w:rPr>
      </w:pPr>
    </w:p>
    <w:p w14:paraId="26ACFCF8" w14:textId="557171A9" w:rsidR="004B0F3E" w:rsidRDefault="004B0F3E" w:rsidP="00836AC1">
      <w:pPr>
        <w:rPr>
          <w:rFonts w:ascii="Arial" w:hAnsi="Arial" w:cs="Arial"/>
          <w:sz w:val="24"/>
        </w:rPr>
      </w:pPr>
    </w:p>
    <w:p w14:paraId="7C2249BE" w14:textId="4A73E6B3" w:rsidR="004B0F3E" w:rsidRDefault="004B0F3E" w:rsidP="00836AC1">
      <w:pPr>
        <w:rPr>
          <w:rFonts w:ascii="Arial" w:hAnsi="Arial" w:cs="Arial"/>
          <w:sz w:val="24"/>
        </w:rPr>
      </w:pPr>
    </w:p>
    <w:p w14:paraId="5B66316D" w14:textId="77777777" w:rsidR="004B0F3E" w:rsidRPr="00C131B2" w:rsidRDefault="004B0F3E" w:rsidP="00836AC1">
      <w:pPr>
        <w:rPr>
          <w:rFonts w:ascii="Arial" w:hAnsi="Arial" w:cs="Arial"/>
          <w:sz w:val="24"/>
        </w:rPr>
      </w:pPr>
    </w:p>
    <w:p w14:paraId="0A69B5DE" w14:textId="250D9460" w:rsidR="005576FD" w:rsidRDefault="005576FD" w:rsidP="005576FD">
      <w:pPr>
        <w:rPr>
          <w:rFonts w:ascii="Arial" w:hAnsi="Arial" w:cs="Arial"/>
          <w:sz w:val="24"/>
        </w:rPr>
      </w:pPr>
      <w:r w:rsidRPr="00C131B2">
        <w:rPr>
          <w:rFonts w:ascii="Arial" w:hAnsi="Arial" w:cs="Arial"/>
          <w:sz w:val="24"/>
        </w:rPr>
        <w:t xml:space="preserve">Are you a current professional in a quality-of-life related organization doing community indicators research? </w:t>
      </w:r>
      <w:r w:rsidR="00C131B2">
        <w:rPr>
          <w:rFonts w:ascii="Arial" w:hAnsi="Arial" w:cs="Arial"/>
          <w:sz w:val="24"/>
        </w:rPr>
        <w:t xml:space="preserve">Please explain your answer. </w:t>
      </w:r>
    </w:p>
    <w:p w14:paraId="1501F52E" w14:textId="07279213" w:rsidR="00C131B2" w:rsidRDefault="00C131B2" w:rsidP="005576FD">
      <w:pPr>
        <w:rPr>
          <w:rFonts w:ascii="Arial" w:hAnsi="Arial" w:cs="Arial"/>
          <w:sz w:val="24"/>
        </w:rPr>
      </w:pPr>
    </w:p>
    <w:p w14:paraId="141B8466" w14:textId="7EB2F7F2" w:rsidR="00C131B2" w:rsidRDefault="00C131B2" w:rsidP="005576FD">
      <w:pPr>
        <w:rPr>
          <w:rFonts w:ascii="Arial" w:hAnsi="Arial" w:cs="Arial"/>
          <w:sz w:val="24"/>
        </w:rPr>
      </w:pPr>
    </w:p>
    <w:p w14:paraId="32DEF647" w14:textId="2E9AC2E8" w:rsidR="00C131B2" w:rsidRDefault="00C131B2" w:rsidP="005576FD">
      <w:pPr>
        <w:rPr>
          <w:rFonts w:ascii="Arial" w:hAnsi="Arial" w:cs="Arial"/>
          <w:sz w:val="24"/>
        </w:rPr>
      </w:pPr>
    </w:p>
    <w:p w14:paraId="02341234" w14:textId="77777777" w:rsidR="00C131B2" w:rsidRPr="00C131B2" w:rsidRDefault="00C131B2" w:rsidP="005576FD">
      <w:pPr>
        <w:rPr>
          <w:rFonts w:ascii="Arial" w:hAnsi="Arial" w:cs="Arial"/>
          <w:sz w:val="24"/>
        </w:rPr>
      </w:pPr>
    </w:p>
    <w:p w14:paraId="5C2642B6" w14:textId="42DA2EB6" w:rsidR="005576FD" w:rsidRPr="00C131B2" w:rsidRDefault="005576FD" w:rsidP="005576FD">
      <w:pPr>
        <w:rPr>
          <w:rFonts w:ascii="Arial" w:hAnsi="Arial" w:cs="Arial"/>
          <w:sz w:val="24"/>
        </w:rPr>
      </w:pPr>
    </w:p>
    <w:p w14:paraId="473ED9DA" w14:textId="77777777" w:rsidR="005576FD" w:rsidRPr="00C131B2" w:rsidRDefault="005576FD" w:rsidP="005576FD">
      <w:pPr>
        <w:rPr>
          <w:rFonts w:ascii="Arial" w:hAnsi="Arial" w:cs="Arial"/>
          <w:sz w:val="24"/>
        </w:rPr>
      </w:pPr>
    </w:p>
    <w:p w14:paraId="251612DE" w14:textId="525DA5CE" w:rsidR="00EA025F" w:rsidRDefault="00EA025F" w:rsidP="00836AC1">
      <w:pPr>
        <w:rPr>
          <w:rFonts w:ascii="Arial" w:hAnsi="Arial" w:cs="Arial"/>
          <w:sz w:val="24"/>
        </w:rPr>
      </w:pPr>
    </w:p>
    <w:p w14:paraId="6DAEA09B" w14:textId="5F54532B" w:rsidR="00C131B2" w:rsidRDefault="00C131B2" w:rsidP="00836AC1">
      <w:pPr>
        <w:rPr>
          <w:rFonts w:ascii="Arial" w:hAnsi="Arial" w:cs="Arial"/>
          <w:sz w:val="24"/>
        </w:rPr>
      </w:pPr>
    </w:p>
    <w:p w14:paraId="41077203" w14:textId="55ADAB50" w:rsidR="00C131B2" w:rsidRDefault="00C131B2" w:rsidP="00836AC1">
      <w:pPr>
        <w:rPr>
          <w:rFonts w:ascii="Arial" w:hAnsi="Arial" w:cs="Arial"/>
          <w:sz w:val="24"/>
        </w:rPr>
      </w:pPr>
    </w:p>
    <w:p w14:paraId="02920E2F" w14:textId="77777777" w:rsidR="00C131B2" w:rsidRPr="00C131B2" w:rsidRDefault="00C131B2" w:rsidP="00836AC1">
      <w:pPr>
        <w:rPr>
          <w:rFonts w:ascii="Arial" w:hAnsi="Arial" w:cs="Arial"/>
          <w:sz w:val="24"/>
        </w:rPr>
      </w:pPr>
    </w:p>
    <w:p w14:paraId="5ADE99F3" w14:textId="77777777" w:rsidR="006A4D7D" w:rsidRPr="00C131B2" w:rsidRDefault="006A4D7D" w:rsidP="00836AC1">
      <w:pPr>
        <w:rPr>
          <w:rFonts w:ascii="Arial" w:hAnsi="Arial" w:cs="Arial"/>
          <w:sz w:val="24"/>
        </w:rPr>
      </w:pPr>
    </w:p>
    <w:p w14:paraId="4389EE42" w14:textId="564F7636" w:rsidR="004D5BC5" w:rsidRPr="00C131B2" w:rsidRDefault="00C642B6" w:rsidP="00836AC1">
      <w:pPr>
        <w:rPr>
          <w:rFonts w:ascii="Arial" w:hAnsi="Arial" w:cs="Arial"/>
          <w:sz w:val="24"/>
        </w:rPr>
      </w:pPr>
      <w:r w:rsidRPr="00C131B2">
        <w:rPr>
          <w:rFonts w:ascii="Arial" w:hAnsi="Arial" w:cs="Arial"/>
          <w:sz w:val="24"/>
        </w:rPr>
        <w:t>Please describe</w:t>
      </w:r>
      <w:r w:rsidR="00EA025F" w:rsidRPr="00C131B2">
        <w:rPr>
          <w:rFonts w:ascii="Arial" w:hAnsi="Arial" w:cs="Arial"/>
          <w:sz w:val="24"/>
        </w:rPr>
        <w:t xml:space="preserve"> how the scholarship will benefit you: </w:t>
      </w:r>
    </w:p>
    <w:p w14:paraId="25F1E13B" w14:textId="77777777" w:rsidR="00EA025F" w:rsidRPr="00C131B2" w:rsidRDefault="00EA025F" w:rsidP="00836AC1">
      <w:pPr>
        <w:rPr>
          <w:rFonts w:ascii="Arial" w:hAnsi="Arial" w:cs="Arial"/>
          <w:sz w:val="24"/>
        </w:rPr>
      </w:pPr>
    </w:p>
    <w:p w14:paraId="4B5A66B4" w14:textId="4A945876" w:rsidR="00EA025F" w:rsidRDefault="00EA025F" w:rsidP="00836AC1">
      <w:pPr>
        <w:rPr>
          <w:rFonts w:ascii="Arial" w:hAnsi="Arial" w:cs="Arial"/>
          <w:sz w:val="24"/>
        </w:rPr>
      </w:pPr>
    </w:p>
    <w:p w14:paraId="38128F51" w14:textId="3B10F835" w:rsidR="004B0F3E" w:rsidRDefault="004B0F3E" w:rsidP="00836AC1">
      <w:pPr>
        <w:rPr>
          <w:rFonts w:ascii="Arial" w:hAnsi="Arial" w:cs="Arial"/>
          <w:sz w:val="24"/>
        </w:rPr>
      </w:pPr>
    </w:p>
    <w:p w14:paraId="150EE4AB" w14:textId="77673EAC" w:rsidR="004B0F3E" w:rsidRDefault="004B0F3E" w:rsidP="00836AC1">
      <w:pPr>
        <w:rPr>
          <w:rFonts w:ascii="Arial" w:hAnsi="Arial" w:cs="Arial"/>
          <w:sz w:val="24"/>
        </w:rPr>
      </w:pPr>
    </w:p>
    <w:p w14:paraId="4EDC426C" w14:textId="72ECFF79" w:rsidR="004B0F3E" w:rsidRDefault="004B0F3E" w:rsidP="00836AC1">
      <w:pPr>
        <w:rPr>
          <w:rFonts w:ascii="Arial" w:hAnsi="Arial" w:cs="Arial"/>
          <w:sz w:val="24"/>
        </w:rPr>
      </w:pPr>
    </w:p>
    <w:p w14:paraId="0911C7C9" w14:textId="0A2A2332" w:rsidR="004B0F3E" w:rsidRDefault="004B0F3E" w:rsidP="00836AC1">
      <w:pPr>
        <w:rPr>
          <w:rFonts w:ascii="Arial" w:hAnsi="Arial" w:cs="Arial"/>
          <w:sz w:val="24"/>
        </w:rPr>
      </w:pPr>
    </w:p>
    <w:p w14:paraId="0D94D8FC" w14:textId="2254E848" w:rsidR="004B0F3E" w:rsidRDefault="004B0F3E" w:rsidP="00836AC1">
      <w:pPr>
        <w:rPr>
          <w:rFonts w:ascii="Arial" w:hAnsi="Arial" w:cs="Arial"/>
          <w:sz w:val="24"/>
        </w:rPr>
      </w:pPr>
    </w:p>
    <w:p w14:paraId="2E5FD67E" w14:textId="2DB46C6D" w:rsidR="004B0F3E" w:rsidRDefault="004B0F3E" w:rsidP="00836AC1">
      <w:pPr>
        <w:rPr>
          <w:rFonts w:ascii="Arial" w:hAnsi="Arial" w:cs="Arial"/>
          <w:sz w:val="24"/>
        </w:rPr>
      </w:pPr>
    </w:p>
    <w:p w14:paraId="7DB06477" w14:textId="730B2562" w:rsidR="004B0F3E" w:rsidRDefault="004B0F3E" w:rsidP="00836AC1">
      <w:pPr>
        <w:rPr>
          <w:rFonts w:ascii="Arial" w:hAnsi="Arial" w:cs="Arial"/>
          <w:sz w:val="24"/>
        </w:rPr>
      </w:pPr>
    </w:p>
    <w:p w14:paraId="0DA6200F" w14:textId="392891E0" w:rsidR="004B0F3E" w:rsidRDefault="004B0F3E" w:rsidP="00836AC1">
      <w:pPr>
        <w:rPr>
          <w:rFonts w:ascii="Arial" w:hAnsi="Arial" w:cs="Arial"/>
          <w:sz w:val="24"/>
        </w:rPr>
      </w:pPr>
    </w:p>
    <w:p w14:paraId="64712194" w14:textId="6322177C" w:rsidR="004B0F3E" w:rsidRDefault="004B0F3E" w:rsidP="00836AC1">
      <w:pPr>
        <w:rPr>
          <w:rFonts w:ascii="Arial" w:hAnsi="Arial" w:cs="Arial"/>
          <w:sz w:val="24"/>
        </w:rPr>
      </w:pPr>
    </w:p>
    <w:p w14:paraId="2DEBDF64" w14:textId="4CE5D605" w:rsidR="004B0F3E" w:rsidRDefault="004B0F3E" w:rsidP="00836AC1">
      <w:pPr>
        <w:rPr>
          <w:rFonts w:ascii="Arial" w:hAnsi="Arial" w:cs="Arial"/>
          <w:sz w:val="24"/>
        </w:rPr>
      </w:pPr>
    </w:p>
    <w:p w14:paraId="28505DBA" w14:textId="2E286F3B" w:rsidR="004B0F3E" w:rsidRDefault="004B0F3E" w:rsidP="00836AC1">
      <w:pPr>
        <w:rPr>
          <w:rFonts w:ascii="Arial" w:hAnsi="Arial" w:cs="Arial"/>
          <w:sz w:val="24"/>
        </w:rPr>
      </w:pPr>
    </w:p>
    <w:p w14:paraId="603FE8EC" w14:textId="0ED7924F" w:rsidR="004B0F3E" w:rsidRDefault="004B0F3E" w:rsidP="00836AC1">
      <w:pPr>
        <w:rPr>
          <w:rFonts w:ascii="Arial" w:hAnsi="Arial" w:cs="Arial"/>
          <w:sz w:val="24"/>
        </w:rPr>
      </w:pPr>
    </w:p>
    <w:p w14:paraId="7F149BBD" w14:textId="54A7A6F5" w:rsidR="004B0F3E" w:rsidRDefault="004B0F3E" w:rsidP="00836AC1">
      <w:pPr>
        <w:rPr>
          <w:rFonts w:ascii="Arial" w:hAnsi="Arial" w:cs="Arial"/>
          <w:sz w:val="24"/>
        </w:rPr>
      </w:pPr>
    </w:p>
    <w:p w14:paraId="3EBCE43D" w14:textId="6F8CCCD4" w:rsidR="004B0F3E" w:rsidRDefault="004B0F3E" w:rsidP="00836AC1">
      <w:pPr>
        <w:rPr>
          <w:rFonts w:ascii="Arial" w:hAnsi="Arial" w:cs="Arial"/>
          <w:sz w:val="24"/>
        </w:rPr>
      </w:pPr>
    </w:p>
    <w:p w14:paraId="079AC499" w14:textId="5774E47E" w:rsidR="004B0F3E" w:rsidRDefault="004B0F3E" w:rsidP="00836AC1">
      <w:pPr>
        <w:rPr>
          <w:rFonts w:ascii="Arial" w:hAnsi="Arial" w:cs="Arial"/>
          <w:sz w:val="24"/>
        </w:rPr>
      </w:pPr>
    </w:p>
    <w:p w14:paraId="3A6E977B" w14:textId="3FB61E21" w:rsidR="004B0F3E" w:rsidRDefault="004B0F3E" w:rsidP="00836AC1">
      <w:pPr>
        <w:rPr>
          <w:rFonts w:ascii="Arial" w:hAnsi="Arial" w:cs="Arial"/>
          <w:sz w:val="24"/>
        </w:rPr>
      </w:pPr>
    </w:p>
    <w:p w14:paraId="48AEA6AA" w14:textId="6F3C96F4" w:rsidR="004B0F3E" w:rsidRDefault="004B0F3E" w:rsidP="00836AC1">
      <w:pPr>
        <w:rPr>
          <w:rFonts w:ascii="Arial" w:hAnsi="Arial" w:cs="Arial"/>
          <w:sz w:val="24"/>
        </w:rPr>
      </w:pPr>
    </w:p>
    <w:p w14:paraId="02780E9F" w14:textId="52D5A687" w:rsidR="004B0F3E" w:rsidRDefault="004B0F3E" w:rsidP="00836AC1">
      <w:pPr>
        <w:rPr>
          <w:rFonts w:ascii="Arial" w:hAnsi="Arial" w:cs="Arial"/>
          <w:sz w:val="24"/>
        </w:rPr>
      </w:pPr>
    </w:p>
    <w:p w14:paraId="69626ECC" w14:textId="00416C38" w:rsidR="004B0F3E" w:rsidRDefault="004B0F3E" w:rsidP="00836AC1">
      <w:pPr>
        <w:rPr>
          <w:rFonts w:ascii="Arial" w:hAnsi="Arial" w:cs="Arial"/>
          <w:sz w:val="24"/>
        </w:rPr>
      </w:pPr>
    </w:p>
    <w:p w14:paraId="57855028" w14:textId="77777777" w:rsidR="004B0F3E" w:rsidRDefault="004B0F3E" w:rsidP="004B0F3E">
      <w:pPr>
        <w:pStyle w:val="m4727009502134132609msolistparagraph"/>
        <w:shd w:val="clear" w:color="auto" w:fill="FFFFFF"/>
        <w:spacing w:before="0" w:beforeAutospacing="0" w:after="0" w:afterAutospacing="0"/>
        <w:rPr>
          <w:rFonts w:ascii="Arial" w:hAnsi="Arial" w:cs="Arial"/>
          <w:sz w:val="22"/>
          <w:szCs w:val="22"/>
        </w:rPr>
      </w:pPr>
    </w:p>
    <w:p w14:paraId="150C44A8" w14:textId="77777777" w:rsidR="004B0F3E" w:rsidRDefault="004B0F3E" w:rsidP="004B0F3E">
      <w:pPr>
        <w:pStyle w:val="m4727009502134132609msolistparagraph"/>
        <w:shd w:val="clear" w:color="auto" w:fill="FFFFFF"/>
        <w:spacing w:before="0" w:beforeAutospacing="0" w:after="0" w:afterAutospacing="0"/>
        <w:rPr>
          <w:rFonts w:ascii="Arial" w:hAnsi="Arial" w:cs="Arial"/>
          <w:sz w:val="22"/>
          <w:szCs w:val="22"/>
        </w:rPr>
      </w:pPr>
    </w:p>
    <w:p w14:paraId="6714FB1D" w14:textId="77777777" w:rsidR="004B0F3E" w:rsidRDefault="004B0F3E" w:rsidP="004B0F3E">
      <w:pPr>
        <w:pStyle w:val="m4727009502134132609msolistparagraph"/>
        <w:shd w:val="clear" w:color="auto" w:fill="FFFFFF"/>
        <w:spacing w:before="0" w:beforeAutospacing="0" w:after="0" w:afterAutospacing="0"/>
        <w:rPr>
          <w:rFonts w:ascii="Arial" w:hAnsi="Arial" w:cs="Arial"/>
          <w:sz w:val="22"/>
          <w:szCs w:val="22"/>
        </w:rPr>
      </w:pPr>
    </w:p>
    <w:p w14:paraId="3248F21F" w14:textId="77777777" w:rsidR="004B0F3E" w:rsidRDefault="004B0F3E" w:rsidP="004B0F3E">
      <w:pPr>
        <w:pStyle w:val="m4727009502134132609msolistparagraph"/>
        <w:shd w:val="clear" w:color="auto" w:fill="FFFFFF"/>
        <w:spacing w:before="0" w:beforeAutospacing="0" w:after="0" w:afterAutospacing="0"/>
        <w:rPr>
          <w:rFonts w:ascii="Arial" w:hAnsi="Arial" w:cs="Arial"/>
          <w:sz w:val="22"/>
          <w:szCs w:val="22"/>
        </w:rPr>
      </w:pPr>
    </w:p>
    <w:p w14:paraId="6C8C43BF" w14:textId="77777777" w:rsidR="004B0F3E" w:rsidRDefault="004B0F3E" w:rsidP="004B0F3E">
      <w:pPr>
        <w:pStyle w:val="m4727009502134132609msolistparagraph"/>
        <w:shd w:val="clear" w:color="auto" w:fill="FFFFFF"/>
        <w:spacing w:before="0" w:beforeAutospacing="0" w:after="0" w:afterAutospacing="0"/>
        <w:rPr>
          <w:rFonts w:ascii="Arial" w:hAnsi="Arial" w:cs="Arial"/>
          <w:sz w:val="22"/>
          <w:szCs w:val="22"/>
        </w:rPr>
      </w:pPr>
    </w:p>
    <w:p w14:paraId="67941D4B" w14:textId="77777777" w:rsidR="004B0F3E" w:rsidRDefault="004B0F3E" w:rsidP="004B0F3E">
      <w:pPr>
        <w:pStyle w:val="m4727009502134132609msolistparagraph"/>
        <w:shd w:val="clear" w:color="auto" w:fill="FFFFFF"/>
        <w:spacing w:before="0" w:beforeAutospacing="0" w:after="0" w:afterAutospacing="0"/>
        <w:rPr>
          <w:rFonts w:ascii="Arial" w:hAnsi="Arial" w:cs="Arial"/>
          <w:sz w:val="22"/>
          <w:szCs w:val="22"/>
        </w:rPr>
      </w:pPr>
    </w:p>
    <w:p w14:paraId="584CC260" w14:textId="77777777" w:rsidR="004B0F3E" w:rsidRDefault="004B0F3E" w:rsidP="004B0F3E">
      <w:pPr>
        <w:pStyle w:val="m4727009502134132609msolistparagraph"/>
        <w:shd w:val="clear" w:color="auto" w:fill="FFFFFF"/>
        <w:spacing w:before="0" w:beforeAutospacing="0" w:after="0" w:afterAutospacing="0"/>
        <w:rPr>
          <w:rFonts w:ascii="Arial" w:hAnsi="Arial" w:cs="Arial"/>
          <w:sz w:val="22"/>
          <w:szCs w:val="22"/>
        </w:rPr>
      </w:pPr>
    </w:p>
    <w:p w14:paraId="257686B1" w14:textId="13C9C315" w:rsidR="004B0F3E" w:rsidRPr="005E175D" w:rsidRDefault="004B0F3E" w:rsidP="004B0F3E">
      <w:pPr>
        <w:pStyle w:val="m4727009502134132609msolistparagraph"/>
        <w:shd w:val="clear" w:color="auto" w:fill="FFFFFF"/>
        <w:spacing w:before="0" w:beforeAutospacing="0" w:after="0" w:afterAutospacing="0"/>
        <w:rPr>
          <w:rFonts w:ascii="Arial" w:hAnsi="Arial" w:cs="Arial"/>
          <w:sz w:val="22"/>
          <w:szCs w:val="22"/>
        </w:rPr>
      </w:pPr>
      <w:r w:rsidRPr="005E175D">
        <w:rPr>
          <w:rFonts w:ascii="Arial" w:hAnsi="Arial" w:cs="Arial"/>
          <w:sz w:val="22"/>
          <w:szCs w:val="22"/>
        </w:rPr>
        <w:t>Deadline for submission: January 15</w:t>
      </w:r>
      <w:r w:rsidRPr="005E175D">
        <w:rPr>
          <w:rFonts w:ascii="Arial" w:hAnsi="Arial" w:cs="Arial"/>
          <w:sz w:val="22"/>
          <w:szCs w:val="22"/>
          <w:vertAlign w:val="superscript"/>
        </w:rPr>
        <w:t>th</w:t>
      </w:r>
      <w:r w:rsidRPr="005E175D">
        <w:rPr>
          <w:rFonts w:ascii="Arial" w:hAnsi="Arial" w:cs="Arial"/>
          <w:sz w:val="22"/>
          <w:szCs w:val="22"/>
        </w:rPr>
        <w:t xml:space="preserve">, 2020 </w:t>
      </w:r>
    </w:p>
    <w:p w14:paraId="68E1473B" w14:textId="44055D84" w:rsidR="004B0F3E" w:rsidRPr="00C131B2" w:rsidRDefault="004B0F3E" w:rsidP="004B0F3E">
      <w:pPr>
        <w:pStyle w:val="m4727009502134132609msolistparagraph"/>
        <w:shd w:val="clear" w:color="auto" w:fill="FFFFFF"/>
        <w:spacing w:before="0" w:beforeAutospacing="0" w:after="0" w:afterAutospacing="0"/>
        <w:rPr>
          <w:rFonts w:ascii="Arial" w:hAnsi="Arial" w:cs="Arial"/>
        </w:rPr>
      </w:pPr>
      <w:r w:rsidRPr="005E175D">
        <w:rPr>
          <w:rFonts w:ascii="Arial" w:hAnsi="Arial" w:cs="Arial"/>
          <w:sz w:val="22"/>
          <w:szCs w:val="22"/>
        </w:rPr>
        <w:t xml:space="preserve">Please send your completed application below to Jill Johnson at </w:t>
      </w:r>
      <w:hyperlink r:id="rId13" w:history="1">
        <w:r w:rsidRPr="005E175D">
          <w:rPr>
            <w:rStyle w:val="Hyperlink"/>
            <w:rFonts w:ascii="Arial" w:hAnsi="Arial" w:cs="Arial"/>
            <w:sz w:val="22"/>
            <w:szCs w:val="22"/>
          </w:rPr>
          <w:t>office@isqols.org</w:t>
        </w:r>
      </w:hyperlink>
      <w:r w:rsidRPr="005E175D">
        <w:rPr>
          <w:rFonts w:ascii="Arial" w:hAnsi="Arial" w:cs="Arial"/>
          <w:sz w:val="22"/>
          <w:szCs w:val="22"/>
        </w:rPr>
        <w:t xml:space="preserve"> </w:t>
      </w:r>
    </w:p>
    <w:sectPr w:rsidR="004B0F3E" w:rsidRPr="00C131B2" w:rsidSect="00856C35">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21F46" w14:textId="77777777" w:rsidR="00EB2FC8" w:rsidRDefault="00EB2FC8" w:rsidP="00176E67">
      <w:r>
        <w:separator/>
      </w:r>
    </w:p>
  </w:endnote>
  <w:endnote w:type="continuationSeparator" w:id="0">
    <w:p w14:paraId="4745C4A4" w14:textId="77777777" w:rsidR="00EB2FC8" w:rsidRDefault="00EB2FC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916080"/>
      <w:docPartObj>
        <w:docPartGallery w:val="Page Numbers (Bottom of Page)"/>
        <w:docPartUnique/>
      </w:docPartObj>
    </w:sdtPr>
    <w:sdtEndPr>
      <w:rPr>
        <w:noProof/>
      </w:rPr>
    </w:sdtEndPr>
    <w:sdtContent>
      <w:p w14:paraId="0C467F84" w14:textId="367FA832" w:rsidR="00DA051B" w:rsidRDefault="00DA05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FD6F51" w14:textId="222BFAF0"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586EF" w14:textId="77777777" w:rsidR="00EB2FC8" w:rsidRDefault="00EB2FC8" w:rsidP="00176E67">
      <w:r>
        <w:separator/>
      </w:r>
    </w:p>
  </w:footnote>
  <w:footnote w:type="continuationSeparator" w:id="0">
    <w:p w14:paraId="10A049B2" w14:textId="77777777" w:rsidR="00EB2FC8" w:rsidRDefault="00EB2FC8"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EB6E48"/>
    <w:multiLevelType w:val="multilevel"/>
    <w:tmpl w:val="00FC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2748DA"/>
    <w:multiLevelType w:val="hybridMultilevel"/>
    <w:tmpl w:val="3356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CF"/>
    <w:rsid w:val="000071F7"/>
    <w:rsid w:val="00010B00"/>
    <w:rsid w:val="0002798A"/>
    <w:rsid w:val="00083002"/>
    <w:rsid w:val="00087B85"/>
    <w:rsid w:val="000A01F1"/>
    <w:rsid w:val="000C1163"/>
    <w:rsid w:val="000C797A"/>
    <w:rsid w:val="000D2539"/>
    <w:rsid w:val="000D2BB8"/>
    <w:rsid w:val="000F08D6"/>
    <w:rsid w:val="000F2DF4"/>
    <w:rsid w:val="000F6783"/>
    <w:rsid w:val="00120C95"/>
    <w:rsid w:val="0014663E"/>
    <w:rsid w:val="00176E67"/>
    <w:rsid w:val="00180664"/>
    <w:rsid w:val="001903F7"/>
    <w:rsid w:val="0019395E"/>
    <w:rsid w:val="001D6B76"/>
    <w:rsid w:val="001E164C"/>
    <w:rsid w:val="00211828"/>
    <w:rsid w:val="00214CFD"/>
    <w:rsid w:val="00245023"/>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36A67"/>
    <w:rsid w:val="00357AC4"/>
    <w:rsid w:val="003929F1"/>
    <w:rsid w:val="003A1B63"/>
    <w:rsid w:val="003A41A1"/>
    <w:rsid w:val="003B2326"/>
    <w:rsid w:val="003D259E"/>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B0F3E"/>
    <w:rsid w:val="004D5BC5"/>
    <w:rsid w:val="004E34C6"/>
    <w:rsid w:val="004F62AD"/>
    <w:rsid w:val="00501AE8"/>
    <w:rsid w:val="00504B65"/>
    <w:rsid w:val="0050740C"/>
    <w:rsid w:val="005114CE"/>
    <w:rsid w:val="0052122B"/>
    <w:rsid w:val="005557F6"/>
    <w:rsid w:val="005576FD"/>
    <w:rsid w:val="00563778"/>
    <w:rsid w:val="00584C03"/>
    <w:rsid w:val="00591966"/>
    <w:rsid w:val="005B4AE2"/>
    <w:rsid w:val="005D7F2D"/>
    <w:rsid w:val="005E175D"/>
    <w:rsid w:val="005E63CC"/>
    <w:rsid w:val="005F6E87"/>
    <w:rsid w:val="00602863"/>
    <w:rsid w:val="00607FED"/>
    <w:rsid w:val="00613129"/>
    <w:rsid w:val="00617C65"/>
    <w:rsid w:val="0063459A"/>
    <w:rsid w:val="006420EE"/>
    <w:rsid w:val="0066126B"/>
    <w:rsid w:val="00682C69"/>
    <w:rsid w:val="006A4D7D"/>
    <w:rsid w:val="006C3109"/>
    <w:rsid w:val="006D0E13"/>
    <w:rsid w:val="006D2635"/>
    <w:rsid w:val="006D779C"/>
    <w:rsid w:val="006E4F63"/>
    <w:rsid w:val="006E729E"/>
    <w:rsid w:val="00722A00"/>
    <w:rsid w:val="00724FA4"/>
    <w:rsid w:val="007325A9"/>
    <w:rsid w:val="0075451A"/>
    <w:rsid w:val="007602AC"/>
    <w:rsid w:val="00774B67"/>
    <w:rsid w:val="00776E6F"/>
    <w:rsid w:val="007821CF"/>
    <w:rsid w:val="00782B7F"/>
    <w:rsid w:val="00786E50"/>
    <w:rsid w:val="00793AC6"/>
    <w:rsid w:val="007A71DE"/>
    <w:rsid w:val="007B199B"/>
    <w:rsid w:val="007B6119"/>
    <w:rsid w:val="007C1DA0"/>
    <w:rsid w:val="007C71B8"/>
    <w:rsid w:val="007E2A15"/>
    <w:rsid w:val="007E56C4"/>
    <w:rsid w:val="007F3D5B"/>
    <w:rsid w:val="007F5929"/>
    <w:rsid w:val="008107D6"/>
    <w:rsid w:val="00836AC1"/>
    <w:rsid w:val="00841645"/>
    <w:rsid w:val="00852EC6"/>
    <w:rsid w:val="00856C35"/>
    <w:rsid w:val="00871876"/>
    <w:rsid w:val="008753A7"/>
    <w:rsid w:val="0088782D"/>
    <w:rsid w:val="00897068"/>
    <w:rsid w:val="008B4992"/>
    <w:rsid w:val="008B7081"/>
    <w:rsid w:val="008D7A67"/>
    <w:rsid w:val="008F2F8A"/>
    <w:rsid w:val="008F5BCD"/>
    <w:rsid w:val="00902964"/>
    <w:rsid w:val="00914484"/>
    <w:rsid w:val="00916036"/>
    <w:rsid w:val="00920507"/>
    <w:rsid w:val="00933455"/>
    <w:rsid w:val="0094790F"/>
    <w:rsid w:val="00966B90"/>
    <w:rsid w:val="009737B7"/>
    <w:rsid w:val="009802C4"/>
    <w:rsid w:val="009976D9"/>
    <w:rsid w:val="00997A3E"/>
    <w:rsid w:val="009A12D5"/>
    <w:rsid w:val="009A4EA3"/>
    <w:rsid w:val="009A55DC"/>
    <w:rsid w:val="009C220D"/>
    <w:rsid w:val="009C34E1"/>
    <w:rsid w:val="00A211B2"/>
    <w:rsid w:val="00A2727E"/>
    <w:rsid w:val="00A35524"/>
    <w:rsid w:val="00A60C9E"/>
    <w:rsid w:val="00A74F99"/>
    <w:rsid w:val="00A82BA3"/>
    <w:rsid w:val="00A94ACC"/>
    <w:rsid w:val="00AA2EA7"/>
    <w:rsid w:val="00AE6FA4"/>
    <w:rsid w:val="00B03907"/>
    <w:rsid w:val="00B07B0B"/>
    <w:rsid w:val="00B11811"/>
    <w:rsid w:val="00B311E1"/>
    <w:rsid w:val="00B4735C"/>
    <w:rsid w:val="00B579DF"/>
    <w:rsid w:val="00B90EC2"/>
    <w:rsid w:val="00BA268F"/>
    <w:rsid w:val="00BC0289"/>
    <w:rsid w:val="00BC07E3"/>
    <w:rsid w:val="00BD103E"/>
    <w:rsid w:val="00BE3C16"/>
    <w:rsid w:val="00C079CA"/>
    <w:rsid w:val="00C131B2"/>
    <w:rsid w:val="00C45FDA"/>
    <w:rsid w:val="00C642B6"/>
    <w:rsid w:val="00C67741"/>
    <w:rsid w:val="00C74647"/>
    <w:rsid w:val="00C76039"/>
    <w:rsid w:val="00C76480"/>
    <w:rsid w:val="00C80AD2"/>
    <w:rsid w:val="00C8155B"/>
    <w:rsid w:val="00C92A3C"/>
    <w:rsid w:val="00C92FD6"/>
    <w:rsid w:val="00CE2B20"/>
    <w:rsid w:val="00CE5DC7"/>
    <w:rsid w:val="00CE7D54"/>
    <w:rsid w:val="00D11E1E"/>
    <w:rsid w:val="00D14E73"/>
    <w:rsid w:val="00D55AFA"/>
    <w:rsid w:val="00D6155E"/>
    <w:rsid w:val="00D83A19"/>
    <w:rsid w:val="00D86536"/>
    <w:rsid w:val="00D86A85"/>
    <w:rsid w:val="00D90A75"/>
    <w:rsid w:val="00DA051B"/>
    <w:rsid w:val="00DA4514"/>
    <w:rsid w:val="00DC47A2"/>
    <w:rsid w:val="00DE1551"/>
    <w:rsid w:val="00DE1A09"/>
    <w:rsid w:val="00DE7FB7"/>
    <w:rsid w:val="00DF4135"/>
    <w:rsid w:val="00E106E2"/>
    <w:rsid w:val="00E20DDA"/>
    <w:rsid w:val="00E26D1F"/>
    <w:rsid w:val="00E32A8B"/>
    <w:rsid w:val="00E36054"/>
    <w:rsid w:val="00E37E7B"/>
    <w:rsid w:val="00E46E04"/>
    <w:rsid w:val="00E87396"/>
    <w:rsid w:val="00E90CC6"/>
    <w:rsid w:val="00E96F6F"/>
    <w:rsid w:val="00EA025F"/>
    <w:rsid w:val="00EB2FC8"/>
    <w:rsid w:val="00EB478A"/>
    <w:rsid w:val="00EC42A3"/>
    <w:rsid w:val="00F201E0"/>
    <w:rsid w:val="00F24813"/>
    <w:rsid w:val="00F40B88"/>
    <w:rsid w:val="00F43BD0"/>
    <w:rsid w:val="00F83033"/>
    <w:rsid w:val="00F966AA"/>
    <w:rsid w:val="00FA3D9B"/>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2CB148"/>
  <w15:docId w15:val="{702BDC1D-C55A-4283-A57C-C7FE549E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214CFD"/>
    <w:rPr>
      <w:color w:val="0000FF"/>
      <w:u w:val="single"/>
    </w:rPr>
  </w:style>
  <w:style w:type="paragraph" w:customStyle="1" w:styleId="m6866667741297271212m-4125381227726966458gmail-p1">
    <w:name w:val="m_6866667741297271212m_-4125381227726966458gmail-p1"/>
    <w:basedOn w:val="Normal"/>
    <w:rsid w:val="00214CFD"/>
    <w:pPr>
      <w:spacing w:before="100" w:beforeAutospacing="1" w:after="100" w:afterAutospacing="1"/>
    </w:pPr>
    <w:rPr>
      <w:rFonts w:ascii="Times New Roman" w:hAnsi="Times New Roman"/>
      <w:sz w:val="24"/>
    </w:rPr>
  </w:style>
  <w:style w:type="character" w:customStyle="1" w:styleId="gmail-im">
    <w:name w:val="gmail-im"/>
    <w:basedOn w:val="DefaultParagraphFont"/>
    <w:rsid w:val="005D7F2D"/>
  </w:style>
  <w:style w:type="character" w:customStyle="1" w:styleId="m-856619683092747846gmail-im">
    <w:name w:val="m_-856619683092747846gmail-im"/>
    <w:basedOn w:val="DefaultParagraphFont"/>
    <w:rsid w:val="00E90CC6"/>
  </w:style>
  <w:style w:type="paragraph" w:styleId="NormalWeb">
    <w:name w:val="Normal (Web)"/>
    <w:basedOn w:val="Normal"/>
    <w:uiPriority w:val="99"/>
    <w:semiHidden/>
    <w:unhideWhenUsed/>
    <w:rsid w:val="00DF4135"/>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DF4135"/>
    <w:rPr>
      <w:b/>
      <w:bCs/>
    </w:rPr>
  </w:style>
  <w:style w:type="paragraph" w:styleId="Title">
    <w:name w:val="Title"/>
    <w:basedOn w:val="Normal"/>
    <w:next w:val="Normal"/>
    <w:link w:val="TitleChar"/>
    <w:uiPriority w:val="10"/>
    <w:qFormat/>
    <w:rsid w:val="00DF41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4135"/>
    <w:rPr>
      <w:rFonts w:asciiTheme="majorHAnsi" w:eastAsiaTheme="majorEastAsia" w:hAnsiTheme="majorHAnsi" w:cstheme="majorBidi"/>
      <w:spacing w:val="-10"/>
      <w:kern w:val="28"/>
      <w:sz w:val="56"/>
      <w:szCs w:val="56"/>
    </w:rPr>
  </w:style>
  <w:style w:type="paragraph" w:customStyle="1" w:styleId="m4727009502134132609msolistparagraph">
    <w:name w:val="m_4727009502134132609msolistparagraph"/>
    <w:basedOn w:val="Normal"/>
    <w:rsid w:val="00897068"/>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5576FD"/>
    <w:pPr>
      <w:ind w:left="720"/>
      <w:contextualSpacing/>
    </w:pPr>
  </w:style>
  <w:style w:type="character" w:styleId="UnresolvedMention">
    <w:name w:val="Unresolved Mention"/>
    <w:basedOn w:val="DefaultParagraphFont"/>
    <w:uiPriority w:val="99"/>
    <w:semiHidden/>
    <w:unhideWhenUsed/>
    <w:rsid w:val="005E1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900925">
      <w:bodyDiv w:val="1"/>
      <w:marLeft w:val="0"/>
      <w:marRight w:val="0"/>
      <w:marTop w:val="0"/>
      <w:marBottom w:val="0"/>
      <w:divBdr>
        <w:top w:val="none" w:sz="0" w:space="0" w:color="auto"/>
        <w:left w:val="none" w:sz="0" w:space="0" w:color="auto"/>
        <w:bottom w:val="none" w:sz="0" w:space="0" w:color="auto"/>
        <w:right w:val="none" w:sz="0" w:space="0" w:color="auto"/>
      </w:divBdr>
    </w:div>
    <w:div w:id="1689866323">
      <w:bodyDiv w:val="1"/>
      <w:marLeft w:val="0"/>
      <w:marRight w:val="0"/>
      <w:marTop w:val="0"/>
      <w:marBottom w:val="0"/>
      <w:divBdr>
        <w:top w:val="none" w:sz="0" w:space="0" w:color="auto"/>
        <w:left w:val="none" w:sz="0" w:space="0" w:color="auto"/>
        <w:bottom w:val="none" w:sz="0" w:space="0" w:color="auto"/>
        <w:right w:val="none" w:sz="0" w:space="0" w:color="auto"/>
      </w:divBdr>
      <w:divsChild>
        <w:div w:id="1422600854">
          <w:marLeft w:val="0"/>
          <w:marRight w:val="0"/>
          <w:marTop w:val="0"/>
          <w:marBottom w:val="0"/>
          <w:divBdr>
            <w:top w:val="none" w:sz="0" w:space="0" w:color="auto"/>
            <w:left w:val="none" w:sz="0" w:space="0" w:color="auto"/>
            <w:bottom w:val="none" w:sz="0" w:space="0" w:color="auto"/>
            <w:right w:val="none" w:sz="0" w:space="0" w:color="auto"/>
          </w:divBdr>
          <w:divsChild>
            <w:div w:id="807088186">
              <w:marLeft w:val="0"/>
              <w:marRight w:val="0"/>
              <w:marTop w:val="0"/>
              <w:marBottom w:val="0"/>
              <w:divBdr>
                <w:top w:val="none" w:sz="0" w:space="0" w:color="auto"/>
                <w:left w:val="none" w:sz="0" w:space="0" w:color="auto"/>
                <w:bottom w:val="none" w:sz="0" w:space="0" w:color="auto"/>
                <w:right w:val="none" w:sz="0" w:space="0" w:color="auto"/>
              </w:divBdr>
            </w:div>
            <w:div w:id="1231304038">
              <w:marLeft w:val="0"/>
              <w:marRight w:val="0"/>
              <w:marTop w:val="0"/>
              <w:marBottom w:val="0"/>
              <w:divBdr>
                <w:top w:val="none" w:sz="0" w:space="0" w:color="auto"/>
                <w:left w:val="none" w:sz="0" w:space="0" w:color="auto"/>
                <w:bottom w:val="none" w:sz="0" w:space="0" w:color="auto"/>
                <w:right w:val="none" w:sz="0" w:space="0" w:color="auto"/>
              </w:divBdr>
            </w:div>
            <w:div w:id="723017713">
              <w:marLeft w:val="0"/>
              <w:marRight w:val="0"/>
              <w:marTop w:val="0"/>
              <w:marBottom w:val="0"/>
              <w:divBdr>
                <w:top w:val="none" w:sz="0" w:space="0" w:color="auto"/>
                <w:left w:val="none" w:sz="0" w:space="0" w:color="auto"/>
                <w:bottom w:val="none" w:sz="0" w:space="0" w:color="auto"/>
                <w:right w:val="none" w:sz="0" w:space="0" w:color="auto"/>
              </w:divBdr>
            </w:div>
            <w:div w:id="1446773086">
              <w:marLeft w:val="0"/>
              <w:marRight w:val="0"/>
              <w:marTop w:val="0"/>
              <w:marBottom w:val="0"/>
              <w:divBdr>
                <w:top w:val="none" w:sz="0" w:space="0" w:color="auto"/>
                <w:left w:val="none" w:sz="0" w:space="0" w:color="auto"/>
                <w:bottom w:val="none" w:sz="0" w:space="0" w:color="auto"/>
                <w:right w:val="none" w:sz="0" w:space="0" w:color="auto"/>
              </w:divBdr>
            </w:div>
            <w:div w:id="1895845162">
              <w:marLeft w:val="0"/>
              <w:marRight w:val="0"/>
              <w:marTop w:val="0"/>
              <w:marBottom w:val="0"/>
              <w:divBdr>
                <w:top w:val="none" w:sz="0" w:space="0" w:color="auto"/>
                <w:left w:val="none" w:sz="0" w:space="0" w:color="auto"/>
                <w:bottom w:val="none" w:sz="0" w:space="0" w:color="auto"/>
                <w:right w:val="none" w:sz="0" w:space="0" w:color="auto"/>
              </w:divBdr>
            </w:div>
            <w:div w:id="1523743779">
              <w:marLeft w:val="0"/>
              <w:marRight w:val="0"/>
              <w:marTop w:val="0"/>
              <w:marBottom w:val="0"/>
              <w:divBdr>
                <w:top w:val="none" w:sz="0" w:space="0" w:color="auto"/>
                <w:left w:val="none" w:sz="0" w:space="0" w:color="auto"/>
                <w:bottom w:val="none" w:sz="0" w:space="0" w:color="auto"/>
                <w:right w:val="none" w:sz="0" w:space="0" w:color="auto"/>
              </w:divBdr>
            </w:div>
            <w:div w:id="85074219">
              <w:marLeft w:val="0"/>
              <w:marRight w:val="0"/>
              <w:marTop w:val="0"/>
              <w:marBottom w:val="0"/>
              <w:divBdr>
                <w:top w:val="none" w:sz="0" w:space="0" w:color="auto"/>
                <w:left w:val="none" w:sz="0" w:space="0" w:color="auto"/>
                <w:bottom w:val="none" w:sz="0" w:space="0" w:color="auto"/>
                <w:right w:val="none" w:sz="0" w:space="0" w:color="auto"/>
              </w:divBdr>
            </w:div>
            <w:div w:id="2065567827">
              <w:marLeft w:val="0"/>
              <w:marRight w:val="0"/>
              <w:marTop w:val="0"/>
              <w:marBottom w:val="0"/>
              <w:divBdr>
                <w:top w:val="none" w:sz="0" w:space="0" w:color="auto"/>
                <w:left w:val="none" w:sz="0" w:space="0" w:color="auto"/>
                <w:bottom w:val="none" w:sz="0" w:space="0" w:color="auto"/>
                <w:right w:val="none" w:sz="0" w:space="0" w:color="auto"/>
              </w:divBdr>
            </w:div>
            <w:div w:id="1424063892">
              <w:marLeft w:val="0"/>
              <w:marRight w:val="0"/>
              <w:marTop w:val="0"/>
              <w:marBottom w:val="0"/>
              <w:divBdr>
                <w:top w:val="none" w:sz="0" w:space="0" w:color="auto"/>
                <w:left w:val="none" w:sz="0" w:space="0" w:color="auto"/>
                <w:bottom w:val="none" w:sz="0" w:space="0" w:color="auto"/>
                <w:right w:val="none" w:sz="0" w:space="0" w:color="auto"/>
              </w:divBdr>
            </w:div>
            <w:div w:id="999307240">
              <w:marLeft w:val="0"/>
              <w:marRight w:val="0"/>
              <w:marTop w:val="0"/>
              <w:marBottom w:val="0"/>
              <w:divBdr>
                <w:top w:val="none" w:sz="0" w:space="0" w:color="auto"/>
                <w:left w:val="none" w:sz="0" w:space="0" w:color="auto"/>
                <w:bottom w:val="none" w:sz="0" w:space="0" w:color="auto"/>
                <w:right w:val="none" w:sz="0" w:space="0" w:color="auto"/>
              </w:divBdr>
            </w:div>
          </w:divsChild>
        </w:div>
        <w:div w:id="1159155714">
          <w:marLeft w:val="0"/>
          <w:marRight w:val="0"/>
          <w:marTop w:val="0"/>
          <w:marBottom w:val="0"/>
          <w:divBdr>
            <w:top w:val="none" w:sz="0" w:space="0" w:color="auto"/>
            <w:left w:val="none" w:sz="0" w:space="0" w:color="auto"/>
            <w:bottom w:val="none" w:sz="0" w:space="0" w:color="auto"/>
            <w:right w:val="none" w:sz="0" w:space="0" w:color="auto"/>
          </w:divBdr>
        </w:div>
        <w:div w:id="253365112">
          <w:marLeft w:val="0"/>
          <w:marRight w:val="0"/>
          <w:marTop w:val="0"/>
          <w:marBottom w:val="0"/>
          <w:divBdr>
            <w:top w:val="none" w:sz="0" w:space="0" w:color="auto"/>
            <w:left w:val="none" w:sz="0" w:space="0" w:color="auto"/>
            <w:bottom w:val="none" w:sz="0" w:space="0" w:color="auto"/>
            <w:right w:val="none" w:sz="0" w:space="0" w:color="auto"/>
          </w:divBdr>
        </w:div>
        <w:div w:id="1008754543">
          <w:marLeft w:val="0"/>
          <w:marRight w:val="0"/>
          <w:marTop w:val="0"/>
          <w:marBottom w:val="0"/>
          <w:divBdr>
            <w:top w:val="none" w:sz="0" w:space="0" w:color="auto"/>
            <w:left w:val="none" w:sz="0" w:space="0" w:color="auto"/>
            <w:bottom w:val="none" w:sz="0" w:space="0" w:color="auto"/>
            <w:right w:val="none" w:sz="0" w:space="0" w:color="auto"/>
          </w:divBdr>
          <w:divsChild>
            <w:div w:id="357510502">
              <w:marLeft w:val="0"/>
              <w:marRight w:val="0"/>
              <w:marTop w:val="0"/>
              <w:marBottom w:val="0"/>
              <w:divBdr>
                <w:top w:val="none" w:sz="0" w:space="0" w:color="auto"/>
                <w:left w:val="none" w:sz="0" w:space="0" w:color="auto"/>
                <w:bottom w:val="none" w:sz="0" w:space="0" w:color="auto"/>
                <w:right w:val="none" w:sz="0" w:space="0" w:color="auto"/>
              </w:divBdr>
            </w:div>
          </w:divsChild>
        </w:div>
        <w:div w:id="1529829800">
          <w:marLeft w:val="0"/>
          <w:marRight w:val="0"/>
          <w:marTop w:val="0"/>
          <w:marBottom w:val="0"/>
          <w:divBdr>
            <w:top w:val="none" w:sz="0" w:space="0" w:color="auto"/>
            <w:left w:val="none" w:sz="0" w:space="0" w:color="auto"/>
            <w:bottom w:val="none" w:sz="0" w:space="0" w:color="auto"/>
            <w:right w:val="none" w:sz="0" w:space="0" w:color="auto"/>
          </w:divBdr>
        </w:div>
        <w:div w:id="544831472">
          <w:marLeft w:val="0"/>
          <w:marRight w:val="0"/>
          <w:marTop w:val="0"/>
          <w:marBottom w:val="0"/>
          <w:divBdr>
            <w:top w:val="none" w:sz="0" w:space="0" w:color="auto"/>
            <w:left w:val="none" w:sz="0" w:space="0" w:color="auto"/>
            <w:bottom w:val="none" w:sz="0" w:space="0" w:color="auto"/>
            <w:right w:val="none" w:sz="0" w:space="0" w:color="auto"/>
          </w:divBdr>
        </w:div>
      </w:divsChild>
    </w:div>
    <w:div w:id="181929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isqols.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isqol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ffice@isqo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2</Pages>
  <Words>112</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Jill</dc:creator>
  <cp:lastModifiedBy>Jill Johnson</cp:lastModifiedBy>
  <cp:revision>2</cp:revision>
  <cp:lastPrinted>2002-05-23T18:14:00Z</cp:lastPrinted>
  <dcterms:created xsi:type="dcterms:W3CDTF">2019-11-27T00:36:00Z</dcterms:created>
  <dcterms:modified xsi:type="dcterms:W3CDTF">2019-11-27T00:36:00Z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